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59024" w14:textId="7AF85CB2" w:rsidR="00C85B1B" w:rsidRDefault="00447ABF" w:rsidP="00447ABF">
      <w:pPr>
        <w:pStyle w:val="Heading1"/>
        <w:numPr>
          <w:ilvl w:val="0"/>
          <w:numId w:val="0"/>
        </w:numPr>
        <w:tabs>
          <w:tab w:val="center" w:pos="4513"/>
        </w:tabs>
      </w:pPr>
      <w:bookmarkStart w:id="0" w:name="_GoBack"/>
      <w:bookmarkEnd w:id="0"/>
      <w:r>
        <w:tab/>
      </w:r>
      <w:r>
        <w:tab/>
      </w:r>
      <w:r>
        <w:tab/>
      </w:r>
      <w:r>
        <w:tab/>
      </w:r>
      <w:r w:rsidR="00634AAC">
        <w:t>Annexe au document</w:t>
      </w:r>
      <w:r>
        <w:t xml:space="preserve"> </w:t>
      </w:r>
      <w:sdt>
        <w:sdtPr>
          <w:alias w:val="Référence"/>
          <w:tag w:val="Reference"/>
          <w:id w:val="-2093159293"/>
          <w:placeholder>
            <w:docPart w:val="D85330ED020B40BD805AA6588C3FAAC6"/>
          </w:placeholder>
        </w:sdtPr>
        <w:sdtEndPr/>
        <w:sdtContent>
          <w:r>
            <w:t>TECH-21002-CTE13-8.1</w:t>
          </w:r>
        </w:sdtContent>
      </w:sdt>
    </w:p>
    <w:p w14:paraId="08C78927" w14:textId="2B1C7B09" w:rsidR="008E07E3" w:rsidRPr="00C85B1B" w:rsidRDefault="00C85B1B" w:rsidP="007D3E1B">
      <w:pPr>
        <w:pStyle w:val="CoretextOTIF"/>
        <w:jc w:val="center"/>
        <w:rPr>
          <w:b/>
        </w:rPr>
      </w:pPr>
      <w:r>
        <w:rPr>
          <w:b/>
        </w:rPr>
        <w:t>Questionnaire concernant la veille de la mise</w:t>
      </w:r>
      <w:r w:rsidR="00634AAC">
        <w:rPr>
          <w:b/>
        </w:rPr>
        <w:t xml:space="preserve"> en œuvre par les États parties</w:t>
      </w:r>
      <w:r w:rsidR="00634AAC">
        <w:rPr>
          <w:b/>
        </w:rPr>
        <w:br/>
      </w:r>
      <w:r>
        <w:rPr>
          <w:b/>
        </w:rPr>
        <w:t>des Règles uniformes APTU et ATMF</w:t>
      </w:r>
    </w:p>
    <w:p w14:paraId="69E54900" w14:textId="77777777" w:rsidR="00C666FD" w:rsidRDefault="00C666FD" w:rsidP="00C666FD">
      <w:pPr>
        <w:pStyle w:val="CoretextOTIF"/>
        <w:rPr>
          <w:u w:val="single"/>
        </w:rPr>
      </w:pPr>
    </w:p>
    <w:p w14:paraId="1C2E68CF" w14:textId="77777777" w:rsidR="00C666FD" w:rsidRPr="00C666FD" w:rsidRDefault="00C666FD" w:rsidP="00C666FD">
      <w:pPr>
        <w:pStyle w:val="CoretextOTIF"/>
      </w:pPr>
    </w:p>
    <w:p w14:paraId="3B777E94" w14:textId="77777777" w:rsidR="00C666FD" w:rsidRPr="00C666FD" w:rsidRDefault="00C666FD" w:rsidP="00C666FD">
      <w:pPr>
        <w:pStyle w:val="CoretextOTIF"/>
      </w:pPr>
      <w:r>
        <w:t xml:space="preserve">Veuillez écrire vos réponses dans les rectangles bleus accompagnant chaque question et renvoyer le questionnaire rempli à : </w:t>
      </w:r>
    </w:p>
    <w:p w14:paraId="723FC223" w14:textId="77777777" w:rsidR="00C666FD" w:rsidRDefault="00D67B67" w:rsidP="00C666FD">
      <w:pPr>
        <w:pStyle w:val="CoretextOTIF"/>
        <w:rPr>
          <w:u w:val="single"/>
        </w:rPr>
      </w:pPr>
      <w:hyperlink r:id="rId8" w:history="1">
        <w:r w:rsidR="00BA7507">
          <w:rPr>
            <w:rStyle w:val="Hyperlink"/>
          </w:rPr>
          <w:t>secretary.general@otif.org</w:t>
        </w:r>
      </w:hyperlink>
      <w:r w:rsidR="00BA7507">
        <w:t>.</w:t>
      </w:r>
      <w:r w:rsidR="00BA7507">
        <w:rPr>
          <w:u w:val="single"/>
        </w:rPr>
        <w:t xml:space="preserve"> </w:t>
      </w:r>
    </w:p>
    <w:p w14:paraId="1307B8C5" w14:textId="77777777" w:rsidR="00B40B64" w:rsidRDefault="00B40B64" w:rsidP="00C666FD">
      <w:pPr>
        <w:pStyle w:val="CoretextOTIF"/>
        <w:rPr>
          <w:u w:val="single"/>
        </w:rPr>
      </w:pPr>
    </w:p>
    <w:p w14:paraId="2A482161" w14:textId="77777777" w:rsidR="00B40B64" w:rsidRDefault="00B925E5" w:rsidP="00C666FD">
      <w:pPr>
        <w:pStyle w:val="CoretextOTIF"/>
        <w:rPr>
          <w:u w:val="single"/>
        </w:rPr>
      </w:pPr>
      <w:r>
        <w:rPr>
          <w:u w:val="single"/>
        </w:rPr>
        <w:t>Questionnaire rempli par :</w:t>
      </w:r>
    </w:p>
    <w:tbl>
      <w:tblPr>
        <w:tblStyle w:val="TableGrid"/>
        <w:tblW w:w="0" w:type="auto"/>
        <w:shd w:val="clear" w:color="auto" w:fill="C6D9F1" w:themeFill="text2" w:themeFillTint="33"/>
        <w:tblLook w:val="04A0" w:firstRow="1" w:lastRow="0" w:firstColumn="1" w:lastColumn="0" w:noHBand="0" w:noVBand="1"/>
      </w:tblPr>
      <w:tblGrid>
        <w:gridCol w:w="3144"/>
        <w:gridCol w:w="5872"/>
      </w:tblGrid>
      <w:tr w:rsidR="00834210" w14:paraId="55F37504" w14:textId="77777777" w:rsidTr="00447ABF">
        <w:trPr>
          <w:trHeight w:val="534"/>
        </w:trPr>
        <w:tc>
          <w:tcPr>
            <w:tcW w:w="3144" w:type="dxa"/>
            <w:shd w:val="clear" w:color="auto" w:fill="auto"/>
          </w:tcPr>
          <w:p w14:paraId="2C35487A" w14:textId="77777777" w:rsidR="00834210" w:rsidRDefault="00834210" w:rsidP="00834210">
            <w:pPr>
              <w:pStyle w:val="CoretextOTIF"/>
            </w:pPr>
            <w:r>
              <w:t>Nom :</w:t>
            </w:r>
          </w:p>
        </w:tc>
        <w:tc>
          <w:tcPr>
            <w:tcW w:w="5872" w:type="dxa"/>
            <w:shd w:val="clear" w:color="auto" w:fill="C6D9F1" w:themeFill="text2" w:themeFillTint="33"/>
          </w:tcPr>
          <w:p w14:paraId="132A39AE" w14:textId="77777777" w:rsidR="00834210" w:rsidDel="00B40B64" w:rsidRDefault="00834210" w:rsidP="00834210">
            <w:pPr>
              <w:tabs>
                <w:tab w:val="clear" w:pos="425"/>
                <w:tab w:val="clear" w:pos="851"/>
                <w:tab w:val="clear" w:pos="1276"/>
              </w:tabs>
              <w:spacing w:before="120" w:after="120" w:line="276" w:lineRule="auto"/>
              <w:jc w:val="left"/>
              <w:rPr>
                <w:rFonts w:ascii="Times New Roman" w:hAnsi="Times New Roman"/>
                <w:bCs/>
                <w:color w:val="auto"/>
                <w:szCs w:val="24"/>
                <w:lang w:eastAsia="fr-FR"/>
              </w:rPr>
            </w:pPr>
          </w:p>
        </w:tc>
      </w:tr>
      <w:tr w:rsidR="00834210" w14:paraId="491843FE" w14:textId="77777777" w:rsidTr="00447ABF">
        <w:trPr>
          <w:trHeight w:val="534"/>
        </w:trPr>
        <w:tc>
          <w:tcPr>
            <w:tcW w:w="3144" w:type="dxa"/>
            <w:shd w:val="clear" w:color="auto" w:fill="auto"/>
          </w:tcPr>
          <w:p w14:paraId="77DD0C1E" w14:textId="77777777" w:rsidR="00834210" w:rsidRDefault="00834210">
            <w:pPr>
              <w:pStyle w:val="CoretextOTIF"/>
            </w:pPr>
            <w:r>
              <w:t>Poste/fonction :</w:t>
            </w:r>
          </w:p>
        </w:tc>
        <w:tc>
          <w:tcPr>
            <w:tcW w:w="5872" w:type="dxa"/>
            <w:shd w:val="clear" w:color="auto" w:fill="C6D9F1" w:themeFill="text2" w:themeFillTint="33"/>
          </w:tcPr>
          <w:p w14:paraId="7626C9CA" w14:textId="77777777" w:rsidR="00834210" w:rsidDel="00B40B64" w:rsidRDefault="00834210" w:rsidP="00834210">
            <w:pPr>
              <w:tabs>
                <w:tab w:val="clear" w:pos="425"/>
                <w:tab w:val="clear" w:pos="851"/>
                <w:tab w:val="clear" w:pos="1276"/>
              </w:tabs>
              <w:spacing w:before="120" w:after="120" w:line="276" w:lineRule="auto"/>
              <w:jc w:val="left"/>
              <w:rPr>
                <w:rFonts w:ascii="Times New Roman" w:hAnsi="Times New Roman"/>
                <w:bCs/>
                <w:color w:val="auto"/>
                <w:szCs w:val="24"/>
                <w:lang w:eastAsia="fr-FR"/>
              </w:rPr>
            </w:pPr>
          </w:p>
        </w:tc>
      </w:tr>
      <w:tr w:rsidR="00834210" w14:paraId="0B98B895" w14:textId="77777777" w:rsidTr="00447ABF">
        <w:trPr>
          <w:trHeight w:val="534"/>
        </w:trPr>
        <w:tc>
          <w:tcPr>
            <w:tcW w:w="3144" w:type="dxa"/>
            <w:shd w:val="clear" w:color="auto" w:fill="auto"/>
          </w:tcPr>
          <w:p w14:paraId="42F5399F" w14:textId="77777777" w:rsidR="00834210" w:rsidRDefault="00834210" w:rsidP="00834210">
            <w:pPr>
              <w:pStyle w:val="CoretextOTIF"/>
            </w:pPr>
            <w:r>
              <w:t xml:space="preserve">Organisation : </w:t>
            </w:r>
          </w:p>
        </w:tc>
        <w:tc>
          <w:tcPr>
            <w:tcW w:w="5872" w:type="dxa"/>
            <w:shd w:val="clear" w:color="auto" w:fill="C6D9F1" w:themeFill="text2" w:themeFillTint="33"/>
          </w:tcPr>
          <w:p w14:paraId="54B05423" w14:textId="77777777" w:rsidR="00834210" w:rsidDel="00B40B64" w:rsidRDefault="00834210" w:rsidP="00834210">
            <w:pPr>
              <w:tabs>
                <w:tab w:val="clear" w:pos="425"/>
                <w:tab w:val="clear" w:pos="851"/>
                <w:tab w:val="clear" w:pos="1276"/>
              </w:tabs>
              <w:spacing w:before="120" w:after="120" w:line="276" w:lineRule="auto"/>
              <w:jc w:val="left"/>
              <w:rPr>
                <w:rFonts w:ascii="Times New Roman" w:hAnsi="Times New Roman"/>
                <w:bCs/>
                <w:color w:val="auto"/>
                <w:szCs w:val="24"/>
                <w:lang w:eastAsia="fr-FR"/>
              </w:rPr>
            </w:pPr>
          </w:p>
        </w:tc>
      </w:tr>
      <w:tr w:rsidR="00834210" w14:paraId="4CFE6648" w14:textId="77777777" w:rsidTr="00447ABF">
        <w:trPr>
          <w:trHeight w:val="534"/>
        </w:trPr>
        <w:tc>
          <w:tcPr>
            <w:tcW w:w="3144" w:type="dxa"/>
            <w:shd w:val="clear" w:color="auto" w:fill="auto"/>
          </w:tcPr>
          <w:p w14:paraId="7CEDD4E3" w14:textId="77777777" w:rsidR="00834210" w:rsidRDefault="00834210" w:rsidP="00834210">
            <w:pPr>
              <w:pStyle w:val="CoretextOTIF"/>
            </w:pPr>
            <w:r>
              <w:t>État :</w:t>
            </w:r>
          </w:p>
        </w:tc>
        <w:tc>
          <w:tcPr>
            <w:tcW w:w="5872" w:type="dxa"/>
            <w:shd w:val="clear" w:color="auto" w:fill="C6D9F1" w:themeFill="text2" w:themeFillTint="33"/>
          </w:tcPr>
          <w:p w14:paraId="4B0D0179" w14:textId="77777777" w:rsidR="00834210" w:rsidDel="00B40B64" w:rsidRDefault="00834210" w:rsidP="00834210">
            <w:pPr>
              <w:tabs>
                <w:tab w:val="clear" w:pos="425"/>
                <w:tab w:val="clear" w:pos="851"/>
                <w:tab w:val="clear" w:pos="1276"/>
              </w:tabs>
              <w:spacing w:before="120" w:after="120" w:line="276" w:lineRule="auto"/>
              <w:jc w:val="left"/>
              <w:rPr>
                <w:rFonts w:ascii="Times New Roman" w:hAnsi="Times New Roman"/>
                <w:bCs/>
                <w:color w:val="auto"/>
                <w:szCs w:val="24"/>
                <w:lang w:eastAsia="fr-FR"/>
              </w:rPr>
            </w:pPr>
          </w:p>
        </w:tc>
      </w:tr>
    </w:tbl>
    <w:p w14:paraId="56A6C480" w14:textId="77777777" w:rsidR="00B40B64" w:rsidRPr="00E43C98" w:rsidRDefault="00B40B64" w:rsidP="00C666FD">
      <w:pPr>
        <w:pStyle w:val="CoretextOTIF"/>
        <w:rPr>
          <w:u w:val="single"/>
        </w:rPr>
      </w:pPr>
    </w:p>
    <w:p w14:paraId="56CD555D" w14:textId="77777777" w:rsidR="007D3E1B" w:rsidRDefault="007D3E1B" w:rsidP="00C85B1B">
      <w:pPr>
        <w:pStyle w:val="CoretextOTIF"/>
        <w:rPr>
          <w:b/>
        </w:rPr>
      </w:pPr>
    </w:p>
    <w:p w14:paraId="1E50BC16" w14:textId="77777777" w:rsidR="00860526" w:rsidRDefault="00E92184" w:rsidP="00860526">
      <w:pPr>
        <w:pStyle w:val="CoretextOTIF"/>
        <w:jc w:val="center"/>
        <w:rPr>
          <w:b/>
          <w:sz w:val="24"/>
        </w:rPr>
      </w:pPr>
      <w:r>
        <w:rPr>
          <w:b/>
          <w:sz w:val="24"/>
        </w:rPr>
        <w:t>PARTIE 1</w:t>
      </w:r>
    </w:p>
    <w:p w14:paraId="1A4C4FAB" w14:textId="77777777" w:rsidR="008E07E3" w:rsidRPr="009975F7" w:rsidRDefault="00E92184" w:rsidP="00860526">
      <w:pPr>
        <w:pStyle w:val="CoretextOTIF"/>
        <w:jc w:val="center"/>
        <w:rPr>
          <w:b/>
          <w:sz w:val="24"/>
        </w:rPr>
      </w:pPr>
      <w:r>
        <w:rPr>
          <w:b/>
          <w:sz w:val="24"/>
        </w:rPr>
        <w:t>LA MISE EN ŒUVRE ET L’APPLICATION DES DISPOSITIONS DES RU APTU ET ATMF PAR LES ÉTATS PARTIES</w:t>
      </w:r>
    </w:p>
    <w:p w14:paraId="7C990505" w14:textId="77777777" w:rsidR="00860526" w:rsidRDefault="00860526" w:rsidP="008E07E3">
      <w:pPr>
        <w:pStyle w:val="CoretextOTIF"/>
      </w:pPr>
    </w:p>
    <w:p w14:paraId="15628FF9" w14:textId="77777777" w:rsidR="008E07E3" w:rsidRDefault="008E07E3" w:rsidP="008E07E3">
      <w:pPr>
        <w:pStyle w:val="CoretextOTIF"/>
      </w:pPr>
      <w:r>
        <w:t xml:space="preserve">Les dispositions des Règles uniformes APTU et des Règles uniformes ATMF visées ci-après énoncent les obligations qui incombent directement aux États parties, aux organismes publics ou aux autorités étatiques et requièrent des mesures directes et unilatérales de mise en œuvre. </w:t>
      </w:r>
    </w:p>
    <w:p w14:paraId="013A0061" w14:textId="77777777" w:rsidR="00C85B1B" w:rsidRDefault="00C85B1B" w:rsidP="008E07E3">
      <w:pPr>
        <w:pStyle w:val="CoretextOTIF"/>
      </w:pPr>
    </w:p>
    <w:p w14:paraId="292D3034" w14:textId="77777777" w:rsidR="004446D2" w:rsidRDefault="00A46625" w:rsidP="00692F59">
      <w:pPr>
        <w:pStyle w:val="CoretextOTIF"/>
        <w:jc w:val="center"/>
        <w:rPr>
          <w:b/>
        </w:rPr>
      </w:pPr>
      <w:r>
        <w:rPr>
          <w:b/>
        </w:rPr>
        <w:t xml:space="preserve">Question 1 : </w:t>
      </w:r>
    </w:p>
    <w:p w14:paraId="459EFFC0" w14:textId="77777777" w:rsidR="00135617" w:rsidRPr="00FA59C0" w:rsidRDefault="004446D2" w:rsidP="00692F59">
      <w:pPr>
        <w:pStyle w:val="CoretextOTIF"/>
        <w:jc w:val="center"/>
        <w:rPr>
          <w:b/>
        </w:rPr>
      </w:pPr>
      <w:r>
        <w:rPr>
          <w:b/>
        </w:rPr>
        <w:t>Spécifications techniques nationales</w:t>
      </w:r>
    </w:p>
    <w:p w14:paraId="7FC64B51" w14:textId="77777777" w:rsidR="00A46625" w:rsidRDefault="00A46625" w:rsidP="00A46625">
      <w:pPr>
        <w:pStyle w:val="CoretextOTIF"/>
      </w:pPr>
      <w:r>
        <w:rPr>
          <w:b/>
        </w:rPr>
        <w:t>Objectif :</w:t>
      </w:r>
      <w:r>
        <w:t xml:space="preserve"> Évaluer si, pour chaque État partie, le Secrétaire général est informé des spécifications techniques nationales applicables aux véhicules ferroviaires. Le cas échéant, veuillez confirmer qu’il n’existe aucune spécification technique nationale.</w:t>
      </w:r>
    </w:p>
    <w:p w14:paraId="75444D6C" w14:textId="77777777" w:rsidR="00345271" w:rsidRDefault="00345271" w:rsidP="00345271">
      <w:pPr>
        <w:pStyle w:val="CoretextOTIF"/>
      </w:pPr>
      <w:r>
        <w:t>En vertu de l’article 12 des APTU, les États parties doivent veiller à informer le Secrétaire général de leurs spécifications techniques nationales applicables aux véhicules ferroviaires. Chaque fois qu’une prescription technique uniforme (PTU) est adoptée ou modifiée, les États parties doivent vérifier si leurs spécifications techniques nationales sont toujours nécessaires pour garantir la compatibilité technique entre les véhicules et leur réseau.</w:t>
      </w:r>
    </w:p>
    <w:p w14:paraId="585B10C2" w14:textId="77777777" w:rsidR="00FA59C0" w:rsidRDefault="00A46625" w:rsidP="00A46625">
      <w:pPr>
        <w:pStyle w:val="CoretextOTIF"/>
      </w:pPr>
      <w:r>
        <w:t xml:space="preserve">Toutes les spécifications techniques nationales qui ont été notifiées au Secrétaire général et satisfont aux exigences des APTU sont publiées sur le site Internet de l’OTIF. </w:t>
      </w:r>
    </w:p>
    <w:p w14:paraId="389ECB4D" w14:textId="5AB7B996" w:rsidR="00487956" w:rsidRPr="00447ABF" w:rsidRDefault="00585D84" w:rsidP="001F469C">
      <w:pPr>
        <w:pStyle w:val="CoretextOTIF"/>
        <w:keepNext/>
        <w:rPr>
          <w:b/>
        </w:rPr>
      </w:pPr>
      <w:r>
        <w:rPr>
          <w:b/>
        </w:rPr>
        <w:t xml:space="preserve">Les informations publiées sur </w:t>
      </w:r>
      <w:hyperlink r:id="rId9" w:history="1">
        <w:r>
          <w:rPr>
            <w:rStyle w:val="Hyperlink"/>
          </w:rPr>
          <w:t>http://otif.org/fr/?page_id=196</w:t>
        </w:r>
      </w:hyperlink>
      <w:r>
        <w:rPr>
          <w:b/>
        </w:rPr>
        <w:t xml:space="preserve"> so</w:t>
      </w:r>
      <w:r w:rsidR="001F469C">
        <w:rPr>
          <w:b/>
        </w:rPr>
        <w:t>nt-elles complètes et à jour ?</w:t>
      </w:r>
    </w:p>
    <w:tbl>
      <w:tblPr>
        <w:tblStyle w:val="TableGrid"/>
        <w:tblW w:w="0" w:type="auto"/>
        <w:shd w:val="clear" w:color="auto" w:fill="C6D9F1" w:themeFill="text2" w:themeFillTint="33"/>
        <w:tblLook w:val="04A0" w:firstRow="1" w:lastRow="0" w:firstColumn="1" w:lastColumn="0" w:noHBand="0" w:noVBand="1"/>
      </w:tblPr>
      <w:tblGrid>
        <w:gridCol w:w="9016"/>
      </w:tblGrid>
      <w:tr w:rsidR="00FA59C0" w14:paraId="0AC7D9BD" w14:textId="77777777" w:rsidTr="00FA59C0">
        <w:tc>
          <w:tcPr>
            <w:tcW w:w="9016" w:type="dxa"/>
            <w:shd w:val="clear" w:color="auto" w:fill="C6D9F1" w:themeFill="text2" w:themeFillTint="33"/>
          </w:tcPr>
          <w:p w14:paraId="3EEA273C" w14:textId="77777777" w:rsidR="00FA59C0" w:rsidRDefault="00345271" w:rsidP="001F469C">
            <w:pPr>
              <w:pStyle w:val="CoretextOTIF"/>
              <w:keepNext/>
            </w:pPr>
            <w:r>
              <w:t xml:space="preserve">Réponse : </w:t>
            </w:r>
          </w:p>
          <w:p w14:paraId="37EFEF9B" w14:textId="77777777" w:rsidR="00FA59C0" w:rsidRDefault="00FA59C0" w:rsidP="001F469C">
            <w:pPr>
              <w:pStyle w:val="CoretextOTIF"/>
              <w:keepNext/>
            </w:pPr>
          </w:p>
        </w:tc>
      </w:tr>
    </w:tbl>
    <w:p w14:paraId="2FF8E5A1" w14:textId="77777777" w:rsidR="007A6C4B" w:rsidRDefault="007C7F33" w:rsidP="007A6C4B">
      <w:pPr>
        <w:pStyle w:val="CoretextOTIF"/>
      </w:pPr>
      <w:r>
        <w:t xml:space="preserve">Pour la mise à jour ou le remplacement des informations publiées sur le site Internet de l’OTIF, notification doit être faite au Secrétaire général. Cette notification peut être donnée conformément à la partie C, point 6, des </w:t>
      </w:r>
      <w:hyperlink r:id="rId10" w:history="1">
        <w:r>
          <w:rPr>
            <w:rStyle w:val="Hyperlink"/>
          </w:rPr>
          <w:t>lignes directrices sur les actes de traité au titre de la COTIF</w:t>
        </w:r>
      </w:hyperlink>
      <w:r>
        <w:t> :</w:t>
      </w:r>
    </w:p>
    <w:p w14:paraId="7A8E0D47" w14:textId="59C9B002" w:rsidR="00BC6FF1" w:rsidRDefault="00D67B67" w:rsidP="007A6C4B">
      <w:pPr>
        <w:pStyle w:val="CoretextOTIF"/>
      </w:pPr>
      <w:hyperlink r:id="rId11" w:history="1">
        <w:r w:rsidR="00102156">
          <w:rPr>
            <w:rStyle w:val="Hyperlink"/>
          </w:rPr>
          <w:t>http://otif.org/fileadmin/new/3-Reference-Text/3A-COTIF99/Lignes_directrices_sur_les_actes_de_ traite_au_titre_de_la_COTIF_RGB.pdf</w:t>
        </w:r>
      </w:hyperlink>
      <w:r w:rsidR="00BA7507">
        <w:t xml:space="preserve"> </w:t>
      </w:r>
    </w:p>
    <w:p w14:paraId="36A05B0C" w14:textId="77777777" w:rsidR="00A46625" w:rsidRDefault="00BC6FF1" w:rsidP="00FA59C0">
      <w:pPr>
        <w:pStyle w:val="CoretextOTIF"/>
      </w:pPr>
      <w:r>
        <w:t xml:space="preserve"> </w:t>
      </w:r>
    </w:p>
    <w:p w14:paraId="40D1B7BF" w14:textId="77777777" w:rsidR="00FA59C0" w:rsidRDefault="00692F59" w:rsidP="00345271">
      <w:pPr>
        <w:pStyle w:val="CoretextOTIF"/>
        <w:jc w:val="center"/>
        <w:rPr>
          <w:b/>
        </w:rPr>
      </w:pPr>
      <w:r>
        <w:rPr>
          <w:b/>
        </w:rPr>
        <w:t>Question 2 :</w:t>
      </w:r>
    </w:p>
    <w:p w14:paraId="4882F2CD" w14:textId="77777777" w:rsidR="004446D2" w:rsidRPr="00692F59" w:rsidRDefault="004446D2" w:rsidP="00345271">
      <w:pPr>
        <w:pStyle w:val="CoretextOTIF"/>
        <w:jc w:val="center"/>
        <w:rPr>
          <w:b/>
        </w:rPr>
      </w:pPr>
      <w:r>
        <w:rPr>
          <w:b/>
        </w:rPr>
        <w:t>Autorité compétente et autres entités</w:t>
      </w:r>
    </w:p>
    <w:p w14:paraId="62A98933" w14:textId="77777777" w:rsidR="00345271" w:rsidRDefault="00692F59" w:rsidP="00692F59">
      <w:pPr>
        <w:pStyle w:val="CoretextOTIF"/>
      </w:pPr>
      <w:r>
        <w:rPr>
          <w:b/>
        </w:rPr>
        <w:t>Objectif :</w:t>
      </w:r>
      <w:r>
        <w:t xml:space="preserve"> Évaluer si, pour chaque État partie, une autorité compétente et, s’il y a lieu, d’autres organismes ont été notifiés et s’ils satisfont aux critères d’indépendance.</w:t>
      </w:r>
    </w:p>
    <w:p w14:paraId="1D01447E" w14:textId="77777777" w:rsidR="00345271" w:rsidRPr="005779EC" w:rsidRDefault="00345271" w:rsidP="00692F59">
      <w:pPr>
        <w:pStyle w:val="CoretextOTIF"/>
      </w:pPr>
      <w:r>
        <w:t xml:space="preserve">Conformément à l’article 5 des ATMF, chaque État partie doit donner notification au Secrétaire général de son autorité compétente, des organismes d’évaluation et, s’il y a lieu, de l’organisme d’accréditation ou de l’organisme national compétent. Les organismes d’évaluation doivent être indépendants vis-à-vis de toute entreprise de transport ferroviaire, gestionnaire d’infrastructure, détenteur, entité chargée de l’entretien (ECE) aux termes de l’article 15 des ATMF, concepteur ou fabricant de matériel ferroviaire participant directement ou indirectement à la fabrication de matériel ferroviaire. </w:t>
      </w:r>
    </w:p>
    <w:p w14:paraId="54AD5CE1" w14:textId="77777777" w:rsidR="00692F59" w:rsidRDefault="00C12EBF" w:rsidP="00C12EBF">
      <w:pPr>
        <w:pStyle w:val="CoretextOTIF"/>
      </w:pPr>
      <w:r>
        <w:t xml:space="preserve">Toutes les autorités compétentes et autres organismes qui ont été notifiés au Secrétaire général sont publiés sur le site Internet de l’OTIF. </w:t>
      </w:r>
    </w:p>
    <w:p w14:paraId="19D10C0B" w14:textId="64B74C68" w:rsidR="00C12EBF" w:rsidRPr="00447ABF" w:rsidRDefault="00585D84" w:rsidP="00C12EBF">
      <w:pPr>
        <w:pStyle w:val="CoretextOTIF"/>
        <w:rPr>
          <w:b/>
        </w:rPr>
      </w:pPr>
      <w:r>
        <w:rPr>
          <w:b/>
        </w:rPr>
        <w:t xml:space="preserve">Les informations publiées sur </w:t>
      </w:r>
      <w:hyperlink r:id="rId12" w:history="1">
        <w:r>
          <w:rPr>
            <w:rStyle w:val="Hyperlink"/>
          </w:rPr>
          <w:t>http://otif.org/fr/?page_id=200</w:t>
        </w:r>
      </w:hyperlink>
      <w:r>
        <w:rPr>
          <w:b/>
        </w:rPr>
        <w:t xml:space="preserve"> so</w:t>
      </w:r>
      <w:r w:rsidR="001F469C">
        <w:rPr>
          <w:b/>
        </w:rPr>
        <w:t>nt-elles complètes et à jour ?</w:t>
      </w:r>
    </w:p>
    <w:tbl>
      <w:tblPr>
        <w:tblStyle w:val="TableGrid"/>
        <w:tblW w:w="0" w:type="auto"/>
        <w:shd w:val="clear" w:color="auto" w:fill="C6D9F1" w:themeFill="text2" w:themeFillTint="33"/>
        <w:tblLook w:val="04A0" w:firstRow="1" w:lastRow="0" w:firstColumn="1" w:lastColumn="0" w:noHBand="0" w:noVBand="1"/>
      </w:tblPr>
      <w:tblGrid>
        <w:gridCol w:w="9016"/>
      </w:tblGrid>
      <w:tr w:rsidR="00C12EBF" w14:paraId="0AE246A1" w14:textId="77777777" w:rsidTr="00013235">
        <w:tc>
          <w:tcPr>
            <w:tcW w:w="9016" w:type="dxa"/>
            <w:shd w:val="clear" w:color="auto" w:fill="C6D9F1" w:themeFill="text2" w:themeFillTint="33"/>
          </w:tcPr>
          <w:p w14:paraId="03C7AF7B" w14:textId="77777777" w:rsidR="00C12EBF" w:rsidRDefault="00345271" w:rsidP="00013235">
            <w:pPr>
              <w:pStyle w:val="CoretextOTIF"/>
            </w:pPr>
            <w:r>
              <w:t xml:space="preserve">Réponse : </w:t>
            </w:r>
          </w:p>
          <w:p w14:paraId="1EA3BEFA" w14:textId="77777777" w:rsidR="00C12EBF" w:rsidRDefault="00C12EBF" w:rsidP="00013235">
            <w:pPr>
              <w:pStyle w:val="CoretextOTIF"/>
            </w:pPr>
          </w:p>
        </w:tc>
      </w:tr>
    </w:tbl>
    <w:p w14:paraId="25BC3EBE" w14:textId="77777777" w:rsidR="007A6C4B" w:rsidRDefault="007A6C4B" w:rsidP="007A6C4B">
      <w:pPr>
        <w:pStyle w:val="CoretextOTIF"/>
      </w:pPr>
      <w:r>
        <w:t xml:space="preserve">Pour la mise à jour ou le remplacement des informations publiées sur le site Internet de l’OTIF, notification doit être faite au Secrétaire général. Cette notification peut être donnée conformément à la partie C, point 6, des </w:t>
      </w:r>
      <w:hyperlink r:id="rId13" w:history="1">
        <w:r>
          <w:rPr>
            <w:rStyle w:val="Hyperlink"/>
          </w:rPr>
          <w:t>lignes directrices sur les actes de traité au titre de la COTIF</w:t>
        </w:r>
      </w:hyperlink>
      <w:r>
        <w:t> :</w:t>
      </w:r>
    </w:p>
    <w:p w14:paraId="41BFD7F7" w14:textId="15C8FBEA" w:rsidR="007A6C4B" w:rsidRDefault="00D67B67" w:rsidP="007A6C4B">
      <w:pPr>
        <w:pStyle w:val="CoretextOTIF"/>
      </w:pPr>
      <w:hyperlink r:id="rId14" w:history="1">
        <w:r w:rsidR="00102156">
          <w:rPr>
            <w:rStyle w:val="Hyperlink"/>
          </w:rPr>
          <w:t>http://otif.org/fileadmin/new/3-Reference-Text/3A-COTIF99/Lignes_directrices_sur_les_actes_de_ traite_au_titre_de_la_COTIF_RGB.pdf</w:t>
        </w:r>
      </w:hyperlink>
      <w:r w:rsidR="00BA7507">
        <w:t xml:space="preserve"> </w:t>
      </w:r>
    </w:p>
    <w:p w14:paraId="77CCE981" w14:textId="77777777" w:rsidR="007C7F33" w:rsidRDefault="007C7F33" w:rsidP="00C12EBF">
      <w:pPr>
        <w:pStyle w:val="CoretextOTIF"/>
      </w:pPr>
    </w:p>
    <w:p w14:paraId="0B2704B5" w14:textId="77777777" w:rsidR="00420F41" w:rsidRPr="00E84885" w:rsidRDefault="00E84885" w:rsidP="00E84885">
      <w:pPr>
        <w:pStyle w:val="CoretextOTIF"/>
        <w:jc w:val="center"/>
        <w:rPr>
          <w:b/>
        </w:rPr>
      </w:pPr>
      <w:r>
        <w:rPr>
          <w:b/>
        </w:rPr>
        <w:t>Question 3 :</w:t>
      </w:r>
    </w:p>
    <w:p w14:paraId="72EC5D8E" w14:textId="77777777" w:rsidR="00E84885" w:rsidRPr="00E84885" w:rsidRDefault="007B75C3" w:rsidP="00E84885">
      <w:pPr>
        <w:pStyle w:val="CoretextOTIF"/>
        <w:jc w:val="center"/>
        <w:rPr>
          <w:b/>
        </w:rPr>
      </w:pPr>
      <w:r>
        <w:rPr>
          <w:b/>
        </w:rPr>
        <w:t>Registres de véhicules</w:t>
      </w:r>
    </w:p>
    <w:p w14:paraId="70CE0D90" w14:textId="77777777" w:rsidR="00E84885" w:rsidRDefault="00E84885" w:rsidP="00C12EBF">
      <w:pPr>
        <w:pStyle w:val="CoretextOTIF"/>
      </w:pPr>
      <w:r>
        <w:rPr>
          <w:b/>
        </w:rPr>
        <w:t>Objectif :</w:t>
      </w:r>
      <w:r>
        <w:t xml:space="preserve"> Évaluer si les données sur les véhicules admis au trafic international de chaque État partie sont consultables via un registre des véhicules.</w:t>
      </w:r>
    </w:p>
    <w:p w14:paraId="2BEB4C9E" w14:textId="77777777" w:rsidR="00E84885" w:rsidRDefault="000D6645" w:rsidP="009B29FF">
      <w:pPr>
        <w:pStyle w:val="CoretextOTIF"/>
      </w:pPr>
      <w:r>
        <w:t>En vertu de l’article 13, les États parties doivent veiller à la disponibilité d’un registre des véhicules dans lequel les données des véhicules peuvent être enregistrées et consultées conformément aux spécifications de l’OTIF.</w:t>
      </w:r>
    </w:p>
    <w:p w14:paraId="7CE71440" w14:textId="77777777" w:rsidR="000D6645" w:rsidRDefault="000D6645" w:rsidP="00C12EBF">
      <w:pPr>
        <w:pStyle w:val="CoretextOTIF"/>
      </w:pPr>
      <w:r>
        <w:t xml:space="preserve">Les registres de véhicules visent à permettre : </w:t>
      </w:r>
    </w:p>
    <w:p w14:paraId="4800C6B2" w14:textId="77777777" w:rsidR="000D6645" w:rsidRDefault="000D6645" w:rsidP="000D6645">
      <w:pPr>
        <w:pStyle w:val="CoretextOTIF"/>
        <w:numPr>
          <w:ilvl w:val="0"/>
          <w:numId w:val="43"/>
        </w:numPr>
      </w:pPr>
      <w:r>
        <w:t>de vérifier si un véhicule est dûment enregistré et de contrôler le statut de l’enregistrement ;</w:t>
      </w:r>
    </w:p>
    <w:p w14:paraId="60D386C9" w14:textId="77777777" w:rsidR="000D6645" w:rsidRDefault="000D6645" w:rsidP="000D6645">
      <w:pPr>
        <w:pStyle w:val="CoretextOTIF"/>
        <w:numPr>
          <w:ilvl w:val="0"/>
          <w:numId w:val="43"/>
        </w:numPr>
      </w:pPr>
      <w:r>
        <w:t xml:space="preserve">de retrouver des informations relatives à l’admission à l’exploitation, dont l’entité délivrant l’admission, le domaine d’utilisation, les conditions régissant l’utilisation et d’autres restrictions ; </w:t>
      </w:r>
    </w:p>
    <w:p w14:paraId="2DE6AAFB" w14:textId="77777777" w:rsidR="000D6645" w:rsidRDefault="000D6645" w:rsidP="000D6645">
      <w:pPr>
        <w:pStyle w:val="CoretextOTIF"/>
        <w:numPr>
          <w:ilvl w:val="0"/>
          <w:numId w:val="43"/>
        </w:numPr>
      </w:pPr>
      <w:r>
        <w:t>d’identifier le type de construction selon lequel le véhicule a été construit ;</w:t>
      </w:r>
    </w:p>
    <w:p w14:paraId="053A307C" w14:textId="77777777" w:rsidR="000D6645" w:rsidRDefault="000D6645" w:rsidP="000D6645">
      <w:pPr>
        <w:pStyle w:val="CoretextOTIF"/>
        <w:numPr>
          <w:ilvl w:val="0"/>
          <w:numId w:val="43"/>
        </w:numPr>
      </w:pPr>
      <w:r>
        <w:t>d’identifier le détenteur, le propriétaire et l’entité chargée de l’entretien.</w:t>
      </w:r>
    </w:p>
    <w:p w14:paraId="2462BB99" w14:textId="23074F02" w:rsidR="00FA59C0" w:rsidRDefault="000D6645" w:rsidP="000D6645">
      <w:pPr>
        <w:pStyle w:val="CoretextOTIF"/>
      </w:pPr>
      <w:r>
        <w:t>Par ailleurs, en vertu de l’article 6 des spécifications des registres de véhicules de l’OTIF (</w:t>
      </w:r>
      <w:hyperlink r:id="rId15" w:history="1">
        <w:r w:rsidR="00102156" w:rsidRPr="00102156">
          <w:rPr>
            <w:rStyle w:val="Hyperlink"/>
            <w:spacing w:val="2"/>
          </w:rPr>
          <w:t>https://otif.org/fileadmin/new/3-Reference-Text/3D-Technical-Interoperability/3D1-Prescriptions-and-other-rules/Registres-des-vehicules-2021_f-En-vigueur.pdf</w:t>
        </w:r>
      </w:hyperlink>
      <w:r>
        <w:t>), chaque État partie doit désigner une entité d’enregistrement et notifier sans délai au Secrétaire général où trouver le registre des véhicules et comment en demander les droits d’accès.</w:t>
      </w:r>
    </w:p>
    <w:p w14:paraId="7AC3990C" w14:textId="77777777" w:rsidR="00734C4D" w:rsidRDefault="00734C4D" w:rsidP="000D6645">
      <w:pPr>
        <w:pStyle w:val="CoretextOTIF"/>
        <w:rPr>
          <w:b/>
        </w:rPr>
      </w:pPr>
      <w:r>
        <w:rPr>
          <w:b/>
        </w:rPr>
        <w:t>Un registre des véhicules remplissant toutes les conditions a-t-il été établi ou est-il en cours d’établissement ?</w:t>
      </w:r>
    </w:p>
    <w:tbl>
      <w:tblPr>
        <w:tblStyle w:val="TableGrid"/>
        <w:tblW w:w="0" w:type="auto"/>
        <w:shd w:val="clear" w:color="auto" w:fill="C6D9F1" w:themeFill="text2" w:themeFillTint="33"/>
        <w:tblLook w:val="04A0" w:firstRow="1" w:lastRow="0" w:firstColumn="1" w:lastColumn="0" w:noHBand="0" w:noVBand="1"/>
      </w:tblPr>
      <w:tblGrid>
        <w:gridCol w:w="9016"/>
      </w:tblGrid>
      <w:tr w:rsidR="00734C4D" w14:paraId="00B31BF8" w14:textId="77777777" w:rsidTr="008E74B9">
        <w:tc>
          <w:tcPr>
            <w:tcW w:w="9016" w:type="dxa"/>
            <w:shd w:val="clear" w:color="auto" w:fill="C6D9F1" w:themeFill="text2" w:themeFillTint="33"/>
          </w:tcPr>
          <w:p w14:paraId="3CD3519A" w14:textId="77777777" w:rsidR="00734C4D" w:rsidRDefault="00734C4D" w:rsidP="008E74B9">
            <w:pPr>
              <w:pStyle w:val="CoretextOTIF"/>
            </w:pPr>
            <w:r>
              <w:t xml:space="preserve">Réponse : </w:t>
            </w:r>
          </w:p>
          <w:p w14:paraId="11EE5EAF" w14:textId="77777777" w:rsidR="00734C4D" w:rsidRDefault="00734C4D" w:rsidP="008E74B9">
            <w:pPr>
              <w:pStyle w:val="CoretextOTIF"/>
            </w:pPr>
          </w:p>
        </w:tc>
      </w:tr>
    </w:tbl>
    <w:p w14:paraId="7244BC01" w14:textId="7E45C7BE" w:rsidR="000D6645" w:rsidRPr="00447ABF" w:rsidRDefault="00734C4D" w:rsidP="000D6645">
      <w:pPr>
        <w:pStyle w:val="CoretextOTIF"/>
        <w:rPr>
          <w:b/>
        </w:rPr>
      </w:pPr>
      <w:r>
        <w:rPr>
          <w:b/>
        </w:rPr>
        <w:t xml:space="preserve">Une entité d’enregistrement existe-t-elle ? Si oui, merci </w:t>
      </w:r>
      <w:r w:rsidR="001F469C">
        <w:rPr>
          <w:b/>
        </w:rPr>
        <w:t>d’en indiquer les coordonnées.</w:t>
      </w:r>
    </w:p>
    <w:tbl>
      <w:tblPr>
        <w:tblStyle w:val="TableGrid"/>
        <w:tblW w:w="0" w:type="auto"/>
        <w:shd w:val="clear" w:color="auto" w:fill="C6D9F1" w:themeFill="text2" w:themeFillTint="33"/>
        <w:tblLook w:val="04A0" w:firstRow="1" w:lastRow="0" w:firstColumn="1" w:lastColumn="0" w:noHBand="0" w:noVBand="1"/>
      </w:tblPr>
      <w:tblGrid>
        <w:gridCol w:w="9016"/>
      </w:tblGrid>
      <w:tr w:rsidR="000D6645" w14:paraId="75CFE04D" w14:textId="77777777" w:rsidTr="00013235">
        <w:tc>
          <w:tcPr>
            <w:tcW w:w="9016" w:type="dxa"/>
            <w:shd w:val="clear" w:color="auto" w:fill="C6D9F1" w:themeFill="text2" w:themeFillTint="33"/>
          </w:tcPr>
          <w:p w14:paraId="51ED5412" w14:textId="77777777" w:rsidR="000D6645" w:rsidRDefault="000D6645" w:rsidP="00013235">
            <w:pPr>
              <w:pStyle w:val="CoretextOTIF"/>
            </w:pPr>
            <w:r>
              <w:t xml:space="preserve">Réponse : </w:t>
            </w:r>
          </w:p>
          <w:p w14:paraId="18BF1686" w14:textId="77777777" w:rsidR="000D6645" w:rsidRDefault="000D6645" w:rsidP="00013235">
            <w:pPr>
              <w:pStyle w:val="CoretextOTIF"/>
            </w:pPr>
          </w:p>
        </w:tc>
      </w:tr>
    </w:tbl>
    <w:p w14:paraId="42DCF112" w14:textId="77777777" w:rsidR="000D6645" w:rsidRDefault="00734C4D" w:rsidP="000D6645">
      <w:pPr>
        <w:pStyle w:val="CoretextOTIF"/>
        <w:rPr>
          <w:b/>
        </w:rPr>
      </w:pPr>
      <w:r>
        <w:rPr>
          <w:b/>
        </w:rPr>
        <w:t>Comment l’accès au registre peut-il être demandé ?</w:t>
      </w:r>
    </w:p>
    <w:tbl>
      <w:tblPr>
        <w:tblStyle w:val="TableGrid"/>
        <w:tblW w:w="0" w:type="auto"/>
        <w:shd w:val="clear" w:color="auto" w:fill="C6D9F1" w:themeFill="text2" w:themeFillTint="33"/>
        <w:tblLook w:val="04A0" w:firstRow="1" w:lastRow="0" w:firstColumn="1" w:lastColumn="0" w:noHBand="0" w:noVBand="1"/>
      </w:tblPr>
      <w:tblGrid>
        <w:gridCol w:w="9016"/>
      </w:tblGrid>
      <w:tr w:rsidR="00734C4D" w14:paraId="783B3305" w14:textId="77777777" w:rsidTr="008E74B9">
        <w:tc>
          <w:tcPr>
            <w:tcW w:w="9016" w:type="dxa"/>
            <w:shd w:val="clear" w:color="auto" w:fill="C6D9F1" w:themeFill="text2" w:themeFillTint="33"/>
          </w:tcPr>
          <w:p w14:paraId="31190633" w14:textId="77777777" w:rsidR="00734C4D" w:rsidRDefault="00734C4D" w:rsidP="008E74B9">
            <w:pPr>
              <w:pStyle w:val="CoretextOTIF"/>
            </w:pPr>
            <w:r>
              <w:t xml:space="preserve">Réponse : </w:t>
            </w:r>
          </w:p>
          <w:p w14:paraId="280F9105" w14:textId="77777777" w:rsidR="00734C4D" w:rsidRDefault="00734C4D" w:rsidP="008E74B9">
            <w:pPr>
              <w:pStyle w:val="CoretextOTIF"/>
            </w:pPr>
          </w:p>
        </w:tc>
      </w:tr>
    </w:tbl>
    <w:p w14:paraId="12214E97" w14:textId="77777777" w:rsidR="00734C4D" w:rsidRDefault="00734C4D" w:rsidP="000D6645">
      <w:pPr>
        <w:pStyle w:val="CoretextOTIF"/>
      </w:pPr>
    </w:p>
    <w:p w14:paraId="22D0AF6E" w14:textId="77777777" w:rsidR="000D6645" w:rsidRPr="003D441F" w:rsidRDefault="003D441F" w:rsidP="003D441F">
      <w:pPr>
        <w:pStyle w:val="CoretextOTIF"/>
        <w:jc w:val="center"/>
        <w:rPr>
          <w:b/>
        </w:rPr>
      </w:pPr>
      <w:r>
        <w:rPr>
          <w:b/>
        </w:rPr>
        <w:t>Question 4 :</w:t>
      </w:r>
    </w:p>
    <w:p w14:paraId="3AE6C7C2" w14:textId="77777777" w:rsidR="003D441F" w:rsidRPr="003D441F" w:rsidRDefault="003D441F" w:rsidP="003D441F">
      <w:pPr>
        <w:pStyle w:val="CoretextOTIF"/>
        <w:jc w:val="center"/>
        <w:rPr>
          <w:b/>
        </w:rPr>
      </w:pPr>
      <w:r>
        <w:rPr>
          <w:b/>
        </w:rPr>
        <w:t>Signalement d’accidents, d’incidents et d’avaries graves</w:t>
      </w:r>
    </w:p>
    <w:p w14:paraId="428A2B2D" w14:textId="77777777" w:rsidR="000D6645" w:rsidRDefault="003D441F" w:rsidP="000D6645">
      <w:pPr>
        <w:pStyle w:val="CoretextOTIF"/>
      </w:pPr>
      <w:r>
        <w:rPr>
          <w:b/>
        </w:rPr>
        <w:t>Objectif :</w:t>
      </w:r>
      <w:r>
        <w:t xml:space="preserve"> Évaluer si les exigences de l’article 16 des ATMF sont pertinentes et s’il est nécessaire de les réviser.</w:t>
      </w:r>
    </w:p>
    <w:p w14:paraId="49A7450C" w14:textId="77777777" w:rsidR="00342933" w:rsidRDefault="00CC2C26" w:rsidP="000D6645">
      <w:pPr>
        <w:pStyle w:val="CoretextOTIF"/>
      </w:pPr>
      <w:r>
        <w:t xml:space="preserve">En vertu de l’article 16, § 4, des ATMF, les États parties devraient informer l’Organisation des causes des accidents, incidents et avaries graves en trafic international qui sont survenus sur leur territoire. À la lumière de ces informations, la Commission d’experts techniques peut prendre des mesures, et notamment décider d’ordonner aux États parties de suspendre le certificat d’exploitation d’un véhicule ou type de véhicule. </w:t>
      </w:r>
    </w:p>
    <w:p w14:paraId="3110C62F" w14:textId="77777777" w:rsidR="00316F5F" w:rsidRDefault="00C5150A" w:rsidP="000D6645">
      <w:pPr>
        <w:pStyle w:val="CoretextOTIF"/>
      </w:pPr>
      <w:r>
        <w:t xml:space="preserve">Dans la pratique, les États parties ne communiquent pas leurs rapports et conclusions concernant les accidents, incidents et avaries graves suivant les dispositions de l’article 16, § 4, des ATMF. </w:t>
      </w:r>
    </w:p>
    <w:p w14:paraId="6B8FD755" w14:textId="77777777" w:rsidR="00CC2C26" w:rsidRPr="00CC2C26" w:rsidRDefault="00316F5F" w:rsidP="000D6645">
      <w:pPr>
        <w:pStyle w:val="CoretextOTIF"/>
      </w:pPr>
      <w:r>
        <w:rPr>
          <w:b/>
        </w:rPr>
        <w:t xml:space="preserve">Veuillez indiquer si l’exigence de l’article 16, § 4, des ATMF est pertinente et, si oui, comment les États parties pourraient être encouragés à communiquer les informations requises, par exemple réclamation active de ces informations ? </w:t>
      </w:r>
    </w:p>
    <w:tbl>
      <w:tblPr>
        <w:tblStyle w:val="TableGrid"/>
        <w:tblW w:w="0" w:type="auto"/>
        <w:shd w:val="clear" w:color="auto" w:fill="C6D9F1" w:themeFill="text2" w:themeFillTint="33"/>
        <w:tblLook w:val="04A0" w:firstRow="1" w:lastRow="0" w:firstColumn="1" w:lastColumn="0" w:noHBand="0" w:noVBand="1"/>
      </w:tblPr>
      <w:tblGrid>
        <w:gridCol w:w="9016"/>
      </w:tblGrid>
      <w:tr w:rsidR="00754499" w14:paraId="5E3A8601" w14:textId="77777777" w:rsidTr="00013235">
        <w:tc>
          <w:tcPr>
            <w:tcW w:w="9016" w:type="dxa"/>
            <w:shd w:val="clear" w:color="auto" w:fill="C6D9F1" w:themeFill="text2" w:themeFillTint="33"/>
          </w:tcPr>
          <w:p w14:paraId="0844C50E" w14:textId="77777777" w:rsidR="00754499" w:rsidRDefault="00754499" w:rsidP="00013235">
            <w:pPr>
              <w:pStyle w:val="CoretextOTIF"/>
            </w:pPr>
            <w:r>
              <w:t xml:space="preserve">Réponse : </w:t>
            </w:r>
          </w:p>
          <w:p w14:paraId="51485039" w14:textId="77777777" w:rsidR="00754499" w:rsidRDefault="00754499" w:rsidP="00013235">
            <w:pPr>
              <w:pStyle w:val="CoretextOTIF"/>
            </w:pPr>
          </w:p>
        </w:tc>
      </w:tr>
    </w:tbl>
    <w:p w14:paraId="0633B267" w14:textId="77777777" w:rsidR="008E07E3" w:rsidRPr="005779EC" w:rsidRDefault="008E07E3" w:rsidP="008E07E3">
      <w:pPr>
        <w:pStyle w:val="CoretextOTIF"/>
      </w:pPr>
    </w:p>
    <w:p w14:paraId="084FCB53" w14:textId="77777777" w:rsidR="00860526" w:rsidRDefault="00E92184" w:rsidP="00E255BF">
      <w:pPr>
        <w:pStyle w:val="CoretextOTIF"/>
        <w:keepNext/>
        <w:jc w:val="center"/>
        <w:rPr>
          <w:b/>
          <w:sz w:val="24"/>
        </w:rPr>
      </w:pPr>
      <w:r>
        <w:rPr>
          <w:b/>
          <w:sz w:val="24"/>
        </w:rPr>
        <w:t>PARTIE 2</w:t>
      </w:r>
    </w:p>
    <w:p w14:paraId="7837E193" w14:textId="77777777" w:rsidR="00860526" w:rsidRPr="009975F7" w:rsidRDefault="00E92184" w:rsidP="00E255BF">
      <w:pPr>
        <w:pStyle w:val="CoretextOTIF"/>
        <w:keepNext/>
        <w:jc w:val="center"/>
        <w:rPr>
          <w:b/>
          <w:sz w:val="24"/>
        </w:rPr>
      </w:pPr>
      <w:r>
        <w:rPr>
          <w:b/>
          <w:sz w:val="24"/>
        </w:rPr>
        <w:t>MESURE QUANTITATIVE DE LA PERTINENCE DES RU APTU ET RU ATMF</w:t>
      </w:r>
    </w:p>
    <w:p w14:paraId="12D5CDF9" w14:textId="77777777" w:rsidR="008E07E3" w:rsidRPr="005779EC" w:rsidRDefault="008E07E3" w:rsidP="00E255BF">
      <w:pPr>
        <w:pStyle w:val="CoretextOTIF"/>
        <w:keepNext/>
      </w:pPr>
    </w:p>
    <w:p w14:paraId="2F4B8FD1" w14:textId="0A7A2724" w:rsidR="00B96B99" w:rsidRDefault="00860526" w:rsidP="00E255BF">
      <w:pPr>
        <w:pStyle w:val="CoretextOTIF"/>
        <w:keepNext/>
      </w:pPr>
      <w:r>
        <w:rPr>
          <w:b/>
        </w:rPr>
        <w:t>Objectif :</w:t>
      </w:r>
      <w:r>
        <w:t xml:space="preserve"> Évaluer l’étendue de l’application des APTU, des ATMF, de leur</w:t>
      </w:r>
      <w:r w:rsidR="00E255BF">
        <w:t>s</w:t>
      </w:r>
      <w:r>
        <w:t xml:space="preserve"> annexes et des PTU.</w:t>
      </w:r>
    </w:p>
    <w:p w14:paraId="00D90DE9" w14:textId="77777777" w:rsidR="00E731EF" w:rsidRPr="00447ABF" w:rsidRDefault="00E731EF" w:rsidP="00860526">
      <w:pPr>
        <w:pStyle w:val="CoretextOTIF"/>
        <w:rPr>
          <w:b/>
        </w:rPr>
      </w:pPr>
      <w:r>
        <w:rPr>
          <w:b/>
        </w:rPr>
        <w:t xml:space="preserve">Veuillez taper vos réponses aux questions ci-dessous dans les rectangles bleus. Si aucun nombre précis n’est disponible, veuillez donner une estimation et indiquer entre parenthèses qu’il s’agit d’une estimation. </w:t>
      </w:r>
    </w:p>
    <w:p w14:paraId="21F753FA" w14:textId="77777777" w:rsidR="000560C8" w:rsidRDefault="000560C8" w:rsidP="00860526">
      <w:pPr>
        <w:pStyle w:val="CoretextOTIF"/>
      </w:pPr>
    </w:p>
    <w:p w14:paraId="285D575E" w14:textId="77777777" w:rsidR="000560C8" w:rsidRPr="000560C8" w:rsidRDefault="000560C8" w:rsidP="000560C8">
      <w:pPr>
        <w:pStyle w:val="CoretextOTIF"/>
        <w:jc w:val="center"/>
        <w:rPr>
          <w:b/>
        </w:rPr>
      </w:pPr>
      <w:r>
        <w:rPr>
          <w:b/>
        </w:rPr>
        <w:t>Question 5 :</w:t>
      </w:r>
    </w:p>
    <w:p w14:paraId="1FED834F" w14:textId="77777777" w:rsidR="000560C8" w:rsidRPr="000560C8" w:rsidRDefault="000560C8" w:rsidP="000560C8">
      <w:pPr>
        <w:pStyle w:val="CoretextOTIF"/>
        <w:jc w:val="center"/>
        <w:rPr>
          <w:b/>
        </w:rPr>
      </w:pPr>
      <w:r>
        <w:rPr>
          <w:b/>
        </w:rPr>
        <w:t>Wagons de marchandises</w:t>
      </w:r>
    </w:p>
    <w:tbl>
      <w:tblPr>
        <w:tblStyle w:val="TableGrid"/>
        <w:tblW w:w="0" w:type="auto"/>
        <w:shd w:val="clear" w:color="auto" w:fill="C6D9F1" w:themeFill="text2" w:themeFillTint="33"/>
        <w:tblLook w:val="04A0" w:firstRow="1" w:lastRow="0" w:firstColumn="1" w:lastColumn="0" w:noHBand="0" w:noVBand="1"/>
      </w:tblPr>
      <w:tblGrid>
        <w:gridCol w:w="9016"/>
      </w:tblGrid>
      <w:tr w:rsidR="00E731EF" w:rsidRPr="00D556F4" w14:paraId="438510BA" w14:textId="77777777" w:rsidTr="00A010E2">
        <w:trPr>
          <w:cantSplit/>
        </w:trPr>
        <w:tc>
          <w:tcPr>
            <w:tcW w:w="9016" w:type="dxa"/>
            <w:shd w:val="clear" w:color="auto" w:fill="auto"/>
          </w:tcPr>
          <w:p w14:paraId="75D33AD6" w14:textId="77777777" w:rsidR="000560C8" w:rsidRDefault="000560C8" w:rsidP="00AB526B">
            <w:pPr>
              <w:pStyle w:val="CoretextOTIF"/>
              <w:ind w:left="318" w:hanging="318"/>
            </w:pPr>
            <w:r>
              <w:t>a)</w:t>
            </w:r>
            <w:r>
              <w:tab/>
              <w:t>Nombre de wagons de marchandises enregistrés dans votre État qui sont utilisés en trafic international :</w:t>
            </w:r>
          </w:p>
        </w:tc>
      </w:tr>
      <w:tr w:rsidR="003D4418" w14:paraId="3BC54227" w14:textId="77777777" w:rsidTr="00A010E2">
        <w:trPr>
          <w:cantSplit/>
        </w:trPr>
        <w:tc>
          <w:tcPr>
            <w:tcW w:w="9016" w:type="dxa"/>
            <w:shd w:val="clear" w:color="auto" w:fill="C6D9F1" w:themeFill="text2" w:themeFillTint="33"/>
          </w:tcPr>
          <w:p w14:paraId="62DF7DDE" w14:textId="77777777" w:rsidR="003D4418" w:rsidRDefault="003D4418" w:rsidP="00013235">
            <w:pPr>
              <w:pStyle w:val="CoretextOTIF"/>
            </w:pPr>
            <w:r>
              <w:t>Réponse :</w:t>
            </w:r>
          </w:p>
          <w:p w14:paraId="32ECA6BC" w14:textId="77777777" w:rsidR="007B75C3" w:rsidRPr="003D4418" w:rsidRDefault="007B75C3" w:rsidP="00013235">
            <w:pPr>
              <w:pStyle w:val="CoretextOTIF"/>
              <w:rPr>
                <w:lang w:val="de-DE"/>
              </w:rPr>
            </w:pPr>
          </w:p>
        </w:tc>
      </w:tr>
      <w:tr w:rsidR="003D4418" w:rsidRPr="00D556F4" w14:paraId="05FB2D99" w14:textId="77777777" w:rsidTr="00A010E2">
        <w:trPr>
          <w:cantSplit/>
        </w:trPr>
        <w:tc>
          <w:tcPr>
            <w:tcW w:w="9016" w:type="dxa"/>
            <w:shd w:val="clear" w:color="auto" w:fill="auto"/>
          </w:tcPr>
          <w:p w14:paraId="1987B36D" w14:textId="77777777" w:rsidR="003D4418" w:rsidRDefault="003D4418">
            <w:pPr>
              <w:pStyle w:val="CoretextOTIF"/>
              <w:ind w:left="318" w:hanging="318"/>
            </w:pPr>
            <w:r>
              <w:t>b)</w:t>
            </w:r>
            <w:r>
              <w:tab/>
              <w:t xml:space="preserve">Parmi ces wagons, combien sont adaptés à la libre circulation (wagons dont le numéro d’immatriculation selon la PTU Marquage commence par 0, 1, 2 ou 3) : </w:t>
            </w:r>
          </w:p>
        </w:tc>
      </w:tr>
      <w:tr w:rsidR="003D4418" w14:paraId="4FBFD3DC" w14:textId="77777777" w:rsidTr="00A010E2">
        <w:trPr>
          <w:cantSplit/>
        </w:trPr>
        <w:tc>
          <w:tcPr>
            <w:tcW w:w="9016" w:type="dxa"/>
            <w:shd w:val="clear" w:color="auto" w:fill="C6D9F1" w:themeFill="text2" w:themeFillTint="33"/>
          </w:tcPr>
          <w:p w14:paraId="1011079F" w14:textId="77777777" w:rsidR="003D4418" w:rsidRDefault="003D4418" w:rsidP="00013235">
            <w:pPr>
              <w:pStyle w:val="CoretextOTIF"/>
            </w:pPr>
            <w:r>
              <w:t>Réponse :</w:t>
            </w:r>
          </w:p>
          <w:p w14:paraId="785E2BB6" w14:textId="77777777" w:rsidR="007B75C3" w:rsidRPr="003D4418" w:rsidRDefault="007B75C3" w:rsidP="00013235">
            <w:pPr>
              <w:pStyle w:val="CoretextOTIF"/>
              <w:rPr>
                <w:lang w:val="de-DE"/>
              </w:rPr>
            </w:pPr>
          </w:p>
        </w:tc>
      </w:tr>
      <w:tr w:rsidR="003D4418" w:rsidRPr="00D556F4" w14:paraId="73EA8378" w14:textId="77777777" w:rsidTr="00A010E2">
        <w:trPr>
          <w:cantSplit/>
        </w:trPr>
        <w:tc>
          <w:tcPr>
            <w:tcW w:w="9016" w:type="dxa"/>
            <w:shd w:val="clear" w:color="auto" w:fill="auto"/>
          </w:tcPr>
          <w:p w14:paraId="0D2F8ABF" w14:textId="77777777" w:rsidR="003D4418" w:rsidRDefault="003D4418">
            <w:pPr>
              <w:pStyle w:val="CoretextOTIF"/>
              <w:ind w:left="318" w:hanging="318"/>
            </w:pPr>
            <w:r>
              <w:t>c)</w:t>
            </w:r>
            <w:r>
              <w:tab/>
              <w:t>Parmi les wagons visés à la lettre a), combien ne sont pas adaptés à la libre circulation (wagons dont le numéro d’immatriculation selon la PTU Marquage commence par 4 ou 8) :</w:t>
            </w:r>
          </w:p>
        </w:tc>
      </w:tr>
      <w:tr w:rsidR="003D4418" w14:paraId="76592353" w14:textId="77777777" w:rsidTr="00A010E2">
        <w:trPr>
          <w:cantSplit/>
        </w:trPr>
        <w:tc>
          <w:tcPr>
            <w:tcW w:w="9016" w:type="dxa"/>
            <w:shd w:val="clear" w:color="auto" w:fill="C6D9F1" w:themeFill="text2" w:themeFillTint="33"/>
          </w:tcPr>
          <w:p w14:paraId="06C29ABE" w14:textId="77777777" w:rsidR="003D4418" w:rsidRDefault="003D4418" w:rsidP="003D4418">
            <w:pPr>
              <w:pStyle w:val="CoretextOTIF"/>
            </w:pPr>
            <w:r>
              <w:t>Réponse :</w:t>
            </w:r>
          </w:p>
          <w:p w14:paraId="72B72025" w14:textId="77777777" w:rsidR="007B75C3" w:rsidRDefault="007B75C3" w:rsidP="003D4418">
            <w:pPr>
              <w:pStyle w:val="CoretextOTIF"/>
            </w:pPr>
          </w:p>
        </w:tc>
      </w:tr>
      <w:tr w:rsidR="003D4418" w:rsidRPr="00D556F4" w14:paraId="0FA3B8A4" w14:textId="77777777" w:rsidTr="00A010E2">
        <w:trPr>
          <w:cantSplit/>
        </w:trPr>
        <w:tc>
          <w:tcPr>
            <w:tcW w:w="9016" w:type="dxa"/>
            <w:shd w:val="clear" w:color="auto" w:fill="auto"/>
          </w:tcPr>
          <w:p w14:paraId="54AD18F8" w14:textId="04C3C511" w:rsidR="003D4418" w:rsidRDefault="003D4418" w:rsidP="00E255BF">
            <w:pPr>
              <w:pStyle w:val="CoretextOTIF"/>
              <w:ind w:left="318" w:hanging="318"/>
            </w:pPr>
            <w:r>
              <w:t>d)</w:t>
            </w:r>
            <w:r>
              <w:tab/>
              <w:t>Parmi les wagons visés à la lettre a), combien ont été admis à l’exploitation internationale sur la base des APTU et ATMF (devrai</w:t>
            </w:r>
            <w:r w:rsidR="00E255BF">
              <w:t>en</w:t>
            </w:r>
            <w:r>
              <w:t xml:space="preserve">t </w:t>
            </w:r>
            <w:r w:rsidR="00E255BF">
              <w:t>être concernés</w:t>
            </w:r>
            <w:r>
              <w:t xml:space="preserve"> les wagons admis après décembre 2012, date de disponibilité de la PTU pour les wagons) :</w:t>
            </w:r>
          </w:p>
        </w:tc>
      </w:tr>
      <w:tr w:rsidR="003D4418" w14:paraId="1811D659" w14:textId="77777777" w:rsidTr="00A010E2">
        <w:trPr>
          <w:cantSplit/>
        </w:trPr>
        <w:tc>
          <w:tcPr>
            <w:tcW w:w="9016" w:type="dxa"/>
            <w:shd w:val="clear" w:color="auto" w:fill="C6D9F1" w:themeFill="text2" w:themeFillTint="33"/>
          </w:tcPr>
          <w:p w14:paraId="16EF1730" w14:textId="77777777" w:rsidR="003D4418" w:rsidRDefault="003D4418" w:rsidP="003D4418">
            <w:pPr>
              <w:pStyle w:val="CoretextOTIF"/>
            </w:pPr>
            <w:r>
              <w:t>Réponse :</w:t>
            </w:r>
          </w:p>
          <w:p w14:paraId="6D595B56" w14:textId="77777777" w:rsidR="007B75C3" w:rsidRDefault="007B75C3" w:rsidP="003D4418">
            <w:pPr>
              <w:pStyle w:val="CoretextOTIF"/>
            </w:pPr>
          </w:p>
        </w:tc>
      </w:tr>
    </w:tbl>
    <w:p w14:paraId="7F58E194" w14:textId="77777777" w:rsidR="00E731EF" w:rsidRDefault="00E731EF" w:rsidP="00860526">
      <w:pPr>
        <w:pStyle w:val="CoretextOTIF"/>
      </w:pPr>
    </w:p>
    <w:p w14:paraId="0FD2F563" w14:textId="77777777" w:rsidR="007724F1" w:rsidRPr="000560C8" w:rsidRDefault="007724F1" w:rsidP="00E255BF">
      <w:pPr>
        <w:pStyle w:val="CoretextOTIF"/>
        <w:keepNext/>
        <w:jc w:val="center"/>
        <w:rPr>
          <w:b/>
        </w:rPr>
      </w:pPr>
      <w:r>
        <w:rPr>
          <w:b/>
        </w:rPr>
        <w:t>Question 6 :</w:t>
      </w:r>
    </w:p>
    <w:p w14:paraId="2B1C8BF1" w14:textId="77777777" w:rsidR="007724F1" w:rsidRPr="000560C8" w:rsidRDefault="007724F1" w:rsidP="00E255BF">
      <w:pPr>
        <w:pStyle w:val="CoretextOTIF"/>
        <w:keepNext/>
        <w:jc w:val="center"/>
        <w:rPr>
          <w:b/>
        </w:rPr>
      </w:pPr>
      <w:r>
        <w:rPr>
          <w:b/>
        </w:rPr>
        <w:t>Locomotives et matériel roulant destiné au transport de voyageurs</w:t>
      </w:r>
    </w:p>
    <w:tbl>
      <w:tblPr>
        <w:tblStyle w:val="TableGrid"/>
        <w:tblW w:w="0" w:type="auto"/>
        <w:shd w:val="clear" w:color="auto" w:fill="C6D9F1" w:themeFill="text2" w:themeFillTint="33"/>
        <w:tblLook w:val="04A0" w:firstRow="1" w:lastRow="0" w:firstColumn="1" w:lastColumn="0" w:noHBand="0" w:noVBand="1"/>
      </w:tblPr>
      <w:tblGrid>
        <w:gridCol w:w="3539"/>
        <w:gridCol w:w="5477"/>
      </w:tblGrid>
      <w:tr w:rsidR="007724F1" w:rsidRPr="00D556F4" w14:paraId="5E41F269" w14:textId="77777777" w:rsidTr="00013235">
        <w:tc>
          <w:tcPr>
            <w:tcW w:w="9016" w:type="dxa"/>
            <w:gridSpan w:val="2"/>
            <w:shd w:val="clear" w:color="auto" w:fill="auto"/>
          </w:tcPr>
          <w:p w14:paraId="01316024" w14:textId="47DF595E" w:rsidR="007724F1" w:rsidRDefault="007724F1" w:rsidP="00E255BF">
            <w:pPr>
              <w:pStyle w:val="CoretextOTIF"/>
              <w:keepNext/>
              <w:ind w:left="318" w:hanging="318"/>
            </w:pPr>
            <w:r>
              <w:t>a)</w:t>
            </w:r>
            <w:r>
              <w:tab/>
              <w:t>Nombre de locomotives et matériel roulant destiné au transport de voyageurs enregistrés dans votre État qui sont utilisés en trafic international. Veuillez préciser le nombre de véhicules par catégorie (p.ex. locomotives thermiques/électriques, voitures de voyag</w:t>
            </w:r>
            <w:r w:rsidR="00423770">
              <w:t>eurs, rames à moteurs thermiques/électriques</w:t>
            </w:r>
            <w:r>
              <w:t>) :</w:t>
            </w:r>
          </w:p>
        </w:tc>
      </w:tr>
      <w:tr w:rsidR="00575FFA" w:rsidRPr="00A90A72" w14:paraId="2FF621F6" w14:textId="77777777" w:rsidTr="00447ABF">
        <w:trPr>
          <w:trHeight w:val="420"/>
        </w:trPr>
        <w:tc>
          <w:tcPr>
            <w:tcW w:w="3539" w:type="dxa"/>
            <w:shd w:val="clear" w:color="auto" w:fill="auto"/>
          </w:tcPr>
          <w:p w14:paraId="22FD7BDE" w14:textId="77777777" w:rsidR="00575FFA" w:rsidRPr="00BA7507" w:rsidRDefault="00575FFA" w:rsidP="00E255BF">
            <w:pPr>
              <w:pStyle w:val="CoretextOTIF"/>
              <w:keepNext/>
              <w:rPr>
                <w:lang w:val="en-US"/>
              </w:rPr>
            </w:pPr>
          </w:p>
        </w:tc>
        <w:tc>
          <w:tcPr>
            <w:tcW w:w="5477" w:type="dxa"/>
            <w:shd w:val="clear" w:color="auto" w:fill="auto"/>
          </w:tcPr>
          <w:p w14:paraId="7185AACB" w14:textId="77777777" w:rsidR="00575FFA" w:rsidRPr="00BA7507" w:rsidRDefault="00575FFA" w:rsidP="00E255BF">
            <w:pPr>
              <w:pStyle w:val="CoretextOTIF"/>
              <w:keepNext/>
            </w:pPr>
            <w:r>
              <w:t>Réponse :</w:t>
            </w:r>
          </w:p>
        </w:tc>
      </w:tr>
      <w:tr w:rsidR="00575FFA" w:rsidRPr="00A90A72" w14:paraId="3BBF42CB" w14:textId="77777777" w:rsidTr="00447ABF">
        <w:trPr>
          <w:trHeight w:val="450"/>
        </w:trPr>
        <w:tc>
          <w:tcPr>
            <w:tcW w:w="3539" w:type="dxa"/>
            <w:shd w:val="clear" w:color="auto" w:fill="auto"/>
          </w:tcPr>
          <w:p w14:paraId="1081A9B8" w14:textId="26EF3D64" w:rsidR="00575FFA" w:rsidRPr="00BA7507" w:rsidRDefault="00423770" w:rsidP="00423770">
            <w:pPr>
              <w:pStyle w:val="CoretextOTIF"/>
              <w:ind w:left="318"/>
              <w:jc w:val="left"/>
            </w:pPr>
            <w:r>
              <w:t>Locomotives thermiques (p. ex. </w:t>
            </w:r>
            <w:r w:rsidR="00E47CAA">
              <w:t>diesel) :</w:t>
            </w:r>
          </w:p>
        </w:tc>
        <w:tc>
          <w:tcPr>
            <w:tcW w:w="5477" w:type="dxa"/>
            <w:shd w:val="clear" w:color="auto" w:fill="C6D9F1" w:themeFill="text2" w:themeFillTint="33"/>
          </w:tcPr>
          <w:p w14:paraId="5958B908" w14:textId="77777777" w:rsidR="00575FFA" w:rsidRPr="00BA7507" w:rsidRDefault="00575FFA" w:rsidP="00013235">
            <w:pPr>
              <w:pStyle w:val="CoretextOTIF"/>
              <w:rPr>
                <w:bCs w:val="0"/>
                <w:lang w:val="en-US"/>
              </w:rPr>
            </w:pPr>
          </w:p>
        </w:tc>
      </w:tr>
      <w:tr w:rsidR="00575FFA" w:rsidRPr="00A90A72" w14:paraId="3EE01F2B" w14:textId="77777777" w:rsidTr="00447ABF">
        <w:trPr>
          <w:trHeight w:val="473"/>
        </w:trPr>
        <w:tc>
          <w:tcPr>
            <w:tcW w:w="3539" w:type="dxa"/>
            <w:shd w:val="clear" w:color="auto" w:fill="auto"/>
          </w:tcPr>
          <w:p w14:paraId="33724C40" w14:textId="77777777" w:rsidR="00575FFA" w:rsidRPr="00BA7507" w:rsidRDefault="00575FFA">
            <w:pPr>
              <w:pStyle w:val="CoretextOTIF"/>
              <w:ind w:left="318"/>
            </w:pPr>
            <w:r>
              <w:t>Locomotives électriques :</w:t>
            </w:r>
          </w:p>
        </w:tc>
        <w:tc>
          <w:tcPr>
            <w:tcW w:w="5477" w:type="dxa"/>
            <w:shd w:val="clear" w:color="auto" w:fill="C6D9F1" w:themeFill="text2" w:themeFillTint="33"/>
          </w:tcPr>
          <w:p w14:paraId="42E3F94F" w14:textId="77777777" w:rsidR="00575FFA" w:rsidRDefault="00575FFA" w:rsidP="00013235">
            <w:pPr>
              <w:pStyle w:val="CoretextOTIF"/>
              <w:rPr>
                <w:bCs w:val="0"/>
              </w:rPr>
            </w:pPr>
          </w:p>
        </w:tc>
      </w:tr>
      <w:tr w:rsidR="00575FFA" w:rsidRPr="00A90A72" w14:paraId="7E49260F" w14:textId="77777777" w:rsidTr="00447ABF">
        <w:trPr>
          <w:trHeight w:val="422"/>
        </w:trPr>
        <w:tc>
          <w:tcPr>
            <w:tcW w:w="3539" w:type="dxa"/>
            <w:shd w:val="clear" w:color="auto" w:fill="auto"/>
          </w:tcPr>
          <w:p w14:paraId="37189BCC" w14:textId="77777777" w:rsidR="00575FFA" w:rsidRPr="00BA7507" w:rsidRDefault="00403FED" w:rsidP="00447ABF">
            <w:pPr>
              <w:pStyle w:val="CoretextOTIF"/>
              <w:ind w:left="318"/>
            </w:pPr>
            <w:r>
              <w:t>Voitures de voyageurs :</w:t>
            </w:r>
          </w:p>
        </w:tc>
        <w:tc>
          <w:tcPr>
            <w:tcW w:w="5477" w:type="dxa"/>
            <w:shd w:val="clear" w:color="auto" w:fill="C6D9F1" w:themeFill="text2" w:themeFillTint="33"/>
          </w:tcPr>
          <w:p w14:paraId="461DBF85" w14:textId="77777777" w:rsidR="00575FFA" w:rsidRDefault="00575FFA" w:rsidP="00013235">
            <w:pPr>
              <w:pStyle w:val="CoretextOTIF"/>
              <w:rPr>
                <w:bCs w:val="0"/>
              </w:rPr>
            </w:pPr>
          </w:p>
        </w:tc>
      </w:tr>
      <w:tr w:rsidR="00575FFA" w14:paraId="090AC557" w14:textId="77777777" w:rsidTr="00447ABF">
        <w:trPr>
          <w:trHeight w:val="432"/>
        </w:trPr>
        <w:tc>
          <w:tcPr>
            <w:tcW w:w="3539" w:type="dxa"/>
            <w:shd w:val="clear" w:color="auto" w:fill="auto"/>
          </w:tcPr>
          <w:p w14:paraId="5745F7FF" w14:textId="478A1784" w:rsidR="00575FFA" w:rsidRDefault="00E47CAA" w:rsidP="00423770">
            <w:pPr>
              <w:pStyle w:val="CoretextOTIF"/>
              <w:ind w:left="318"/>
              <w:jc w:val="left"/>
            </w:pPr>
            <w:r>
              <w:t>Rames à moteur</w:t>
            </w:r>
            <w:r w:rsidR="00423770">
              <w:t>s</w:t>
            </w:r>
            <w:r>
              <w:t xml:space="preserve"> thermique</w:t>
            </w:r>
            <w:r w:rsidR="00423770">
              <w:t>s</w:t>
            </w:r>
            <w:r>
              <w:t xml:space="preserve"> (p. ex. diesel) :</w:t>
            </w:r>
          </w:p>
        </w:tc>
        <w:tc>
          <w:tcPr>
            <w:tcW w:w="5477" w:type="dxa"/>
            <w:shd w:val="clear" w:color="auto" w:fill="C6D9F1" w:themeFill="text2" w:themeFillTint="33"/>
          </w:tcPr>
          <w:p w14:paraId="3247D6DE" w14:textId="77777777" w:rsidR="00575FFA" w:rsidRDefault="00575FFA" w:rsidP="00013235">
            <w:pPr>
              <w:pStyle w:val="CoretextOTIF"/>
              <w:rPr>
                <w:bCs w:val="0"/>
              </w:rPr>
            </w:pPr>
          </w:p>
        </w:tc>
      </w:tr>
      <w:tr w:rsidR="00575FFA" w14:paraId="1B8F6364" w14:textId="77777777" w:rsidTr="00447ABF">
        <w:trPr>
          <w:trHeight w:val="360"/>
        </w:trPr>
        <w:tc>
          <w:tcPr>
            <w:tcW w:w="3539" w:type="dxa"/>
            <w:shd w:val="clear" w:color="auto" w:fill="auto"/>
          </w:tcPr>
          <w:p w14:paraId="7D41410A" w14:textId="19593C11" w:rsidR="00575FFA" w:rsidRDefault="00575FFA">
            <w:pPr>
              <w:pStyle w:val="CoretextOTIF"/>
              <w:ind w:left="318"/>
            </w:pPr>
            <w:r>
              <w:t>Rames à moteur</w:t>
            </w:r>
            <w:r w:rsidR="00423770">
              <w:t>s</w:t>
            </w:r>
            <w:r>
              <w:t xml:space="preserve"> électrique</w:t>
            </w:r>
            <w:r w:rsidR="00423770">
              <w:t>s</w:t>
            </w:r>
            <w:r>
              <w:t> :</w:t>
            </w:r>
          </w:p>
        </w:tc>
        <w:tc>
          <w:tcPr>
            <w:tcW w:w="5477" w:type="dxa"/>
            <w:shd w:val="clear" w:color="auto" w:fill="C6D9F1" w:themeFill="text2" w:themeFillTint="33"/>
          </w:tcPr>
          <w:p w14:paraId="4B6923CE" w14:textId="77777777" w:rsidR="00575FFA" w:rsidRDefault="00575FFA" w:rsidP="00013235">
            <w:pPr>
              <w:pStyle w:val="CoretextOTIF"/>
              <w:rPr>
                <w:bCs w:val="0"/>
              </w:rPr>
            </w:pPr>
          </w:p>
        </w:tc>
      </w:tr>
      <w:tr w:rsidR="00575FFA" w14:paraId="79ED30B9" w14:textId="77777777" w:rsidTr="00447ABF">
        <w:trPr>
          <w:trHeight w:val="445"/>
        </w:trPr>
        <w:tc>
          <w:tcPr>
            <w:tcW w:w="3539" w:type="dxa"/>
            <w:shd w:val="clear" w:color="auto" w:fill="auto"/>
          </w:tcPr>
          <w:p w14:paraId="66E4A6BA" w14:textId="77777777" w:rsidR="00575FFA" w:rsidRDefault="00575FFA" w:rsidP="00447ABF">
            <w:pPr>
              <w:pStyle w:val="CoretextOTIF"/>
              <w:ind w:left="318"/>
            </w:pPr>
            <w:r>
              <w:t>Autres (veuillez préciser) :</w:t>
            </w:r>
          </w:p>
        </w:tc>
        <w:tc>
          <w:tcPr>
            <w:tcW w:w="5477" w:type="dxa"/>
            <w:shd w:val="clear" w:color="auto" w:fill="C6D9F1" w:themeFill="text2" w:themeFillTint="33"/>
          </w:tcPr>
          <w:p w14:paraId="6CDD1EA2" w14:textId="77777777" w:rsidR="00575FFA" w:rsidRDefault="00575FFA" w:rsidP="00013235">
            <w:pPr>
              <w:pStyle w:val="CoretextOTIF"/>
              <w:rPr>
                <w:bCs w:val="0"/>
              </w:rPr>
            </w:pPr>
          </w:p>
        </w:tc>
      </w:tr>
      <w:tr w:rsidR="007724F1" w:rsidRPr="00D556F4" w14:paraId="2A3C8796" w14:textId="77777777" w:rsidTr="00013235">
        <w:tc>
          <w:tcPr>
            <w:tcW w:w="9016" w:type="dxa"/>
            <w:gridSpan w:val="2"/>
            <w:shd w:val="clear" w:color="auto" w:fill="auto"/>
          </w:tcPr>
          <w:p w14:paraId="1B731D6C" w14:textId="77777777" w:rsidR="007724F1" w:rsidRDefault="007724F1">
            <w:pPr>
              <w:pStyle w:val="CoretextOTIF"/>
              <w:ind w:left="318" w:hanging="318"/>
            </w:pPr>
            <w:r>
              <w:t>b)</w:t>
            </w:r>
            <w:r>
              <w:tab/>
              <w:t xml:space="preserve">Parmi ces véhicules, combien sont des voitures de voyageurs RIV adaptées à la libre circulation (voitures admises avant le 1.1.2011 conformément aux dispositions de l’article 19, § 2, des ATMF) : </w:t>
            </w:r>
          </w:p>
        </w:tc>
      </w:tr>
      <w:tr w:rsidR="007724F1" w14:paraId="776811A8" w14:textId="77777777" w:rsidTr="00013235">
        <w:tc>
          <w:tcPr>
            <w:tcW w:w="9016" w:type="dxa"/>
            <w:gridSpan w:val="2"/>
            <w:shd w:val="clear" w:color="auto" w:fill="C6D9F1" w:themeFill="text2" w:themeFillTint="33"/>
          </w:tcPr>
          <w:p w14:paraId="6F2A46AD" w14:textId="77777777" w:rsidR="007724F1" w:rsidRDefault="007724F1" w:rsidP="00013235">
            <w:pPr>
              <w:pStyle w:val="CoretextOTIF"/>
            </w:pPr>
            <w:r>
              <w:t>Réponse :</w:t>
            </w:r>
          </w:p>
          <w:p w14:paraId="43E65C19" w14:textId="77777777" w:rsidR="007B75C3" w:rsidRPr="003D4418" w:rsidRDefault="007B75C3" w:rsidP="00013235">
            <w:pPr>
              <w:pStyle w:val="CoretextOTIF"/>
              <w:rPr>
                <w:lang w:val="de-DE"/>
              </w:rPr>
            </w:pPr>
          </w:p>
        </w:tc>
      </w:tr>
      <w:tr w:rsidR="007724F1" w:rsidRPr="00D556F4" w14:paraId="64F8F795" w14:textId="77777777" w:rsidTr="00013235">
        <w:tc>
          <w:tcPr>
            <w:tcW w:w="9016" w:type="dxa"/>
            <w:gridSpan w:val="2"/>
            <w:shd w:val="clear" w:color="auto" w:fill="auto"/>
          </w:tcPr>
          <w:p w14:paraId="6E7A4D6B" w14:textId="26A8C8BE" w:rsidR="007724F1" w:rsidRDefault="00D30273" w:rsidP="00423770">
            <w:pPr>
              <w:pStyle w:val="CoretextOTIF"/>
              <w:ind w:left="318" w:hanging="318"/>
            </w:pPr>
            <w:r>
              <w:t>c)</w:t>
            </w:r>
            <w:r>
              <w:tab/>
              <w:t>Parmi les véhicules visés à la lettre a), combien ont été admis à l’exploitation internationale sur la base des APTU et ATMF (</w:t>
            </w:r>
            <w:r w:rsidR="00423770">
              <w:t>devraient être concernés uniquement</w:t>
            </w:r>
            <w:r>
              <w:t xml:space="preserve"> les véhicules admis après janvier 2015, date de disponibilité de la PTU pour les locomotives et le matériel roulant destiné au transport de voyageurs) :</w:t>
            </w:r>
          </w:p>
        </w:tc>
      </w:tr>
      <w:tr w:rsidR="007724F1" w14:paraId="12DCAB7A" w14:textId="77777777" w:rsidTr="00013235">
        <w:tc>
          <w:tcPr>
            <w:tcW w:w="9016" w:type="dxa"/>
            <w:gridSpan w:val="2"/>
            <w:shd w:val="clear" w:color="auto" w:fill="C6D9F1" w:themeFill="text2" w:themeFillTint="33"/>
          </w:tcPr>
          <w:p w14:paraId="3E3EF6C1" w14:textId="77777777" w:rsidR="007724F1" w:rsidRDefault="007724F1" w:rsidP="00013235">
            <w:pPr>
              <w:pStyle w:val="CoretextOTIF"/>
            </w:pPr>
            <w:r>
              <w:t>Réponse :</w:t>
            </w:r>
          </w:p>
          <w:p w14:paraId="108D2BF9" w14:textId="77777777" w:rsidR="007B75C3" w:rsidRDefault="007B75C3" w:rsidP="00013235">
            <w:pPr>
              <w:pStyle w:val="CoretextOTIF"/>
            </w:pPr>
          </w:p>
        </w:tc>
      </w:tr>
    </w:tbl>
    <w:p w14:paraId="36AB2DC1" w14:textId="77777777" w:rsidR="007724F1" w:rsidRDefault="007724F1" w:rsidP="00860526">
      <w:pPr>
        <w:pStyle w:val="CoretextOTIF"/>
      </w:pPr>
    </w:p>
    <w:p w14:paraId="6007150F" w14:textId="77777777" w:rsidR="007724F1" w:rsidRPr="004D7FDD" w:rsidRDefault="004D7FDD" w:rsidP="004D7FDD">
      <w:pPr>
        <w:pStyle w:val="CoretextOTIF"/>
        <w:keepNext/>
        <w:jc w:val="center"/>
        <w:rPr>
          <w:b/>
        </w:rPr>
      </w:pPr>
      <w:r>
        <w:rPr>
          <w:b/>
        </w:rPr>
        <w:t>Question 7 :</w:t>
      </w:r>
    </w:p>
    <w:p w14:paraId="0ABFD963" w14:textId="77777777" w:rsidR="004D7FDD" w:rsidRDefault="004D7FDD" w:rsidP="004D7FDD">
      <w:pPr>
        <w:pStyle w:val="CoretextOTIF"/>
        <w:keepNext/>
        <w:jc w:val="center"/>
        <w:rPr>
          <w:b/>
        </w:rPr>
      </w:pPr>
      <w:r>
        <w:rPr>
          <w:b/>
        </w:rPr>
        <w:t>Trafic entre les États parties aux ATMF membres et non membres de l’UE</w:t>
      </w:r>
    </w:p>
    <w:p w14:paraId="7D0364E2" w14:textId="77777777" w:rsidR="004D7FDD" w:rsidRDefault="00EA15BC" w:rsidP="004D7FDD">
      <w:pPr>
        <w:pStyle w:val="CoretextOTIF"/>
      </w:pPr>
      <w:r>
        <w:t xml:space="preserve">L’article 3a des ATMF régit les interactions entre les ATMF et d’autres accords internationaux, en particulier avec la législation de l’Union européenne. Si les conditions de l’article 3a des ATMF sont remplies, les véhicules autorisés selon la législation de l’Union européenne sont réputés admis à l’exploitation conformément aux ATMF et vice versa. </w:t>
      </w:r>
    </w:p>
    <w:p w14:paraId="06421B9B" w14:textId="77777777" w:rsidR="006F3EA6" w:rsidRDefault="007B75C3" w:rsidP="00423770">
      <w:pPr>
        <w:pStyle w:val="CoretextOTIF"/>
        <w:keepNext/>
        <w:rPr>
          <w:b/>
        </w:rPr>
      </w:pPr>
      <w:r>
        <w:rPr>
          <w:b/>
        </w:rPr>
        <w:t xml:space="preserve">Pour les États parties aux ATMF qui sont également membres de l’Union européenne : veuillez indiquer le nombre de véhicules enregistrés dans votre État qui sont (également) utilisés en trafic international en dehors de l’Union européenne. </w:t>
      </w:r>
    </w:p>
    <w:tbl>
      <w:tblPr>
        <w:tblStyle w:val="TableGrid"/>
        <w:tblW w:w="0" w:type="auto"/>
        <w:shd w:val="clear" w:color="auto" w:fill="C6D9F1" w:themeFill="text2" w:themeFillTint="33"/>
        <w:tblLook w:val="04A0" w:firstRow="1" w:lastRow="0" w:firstColumn="1" w:lastColumn="0" w:noHBand="0" w:noVBand="1"/>
      </w:tblPr>
      <w:tblGrid>
        <w:gridCol w:w="9016"/>
      </w:tblGrid>
      <w:tr w:rsidR="00B40B64" w:rsidRPr="007B75C3" w14:paraId="63BC39AF" w14:textId="77777777" w:rsidTr="008E74B9">
        <w:tc>
          <w:tcPr>
            <w:tcW w:w="9016" w:type="dxa"/>
            <w:shd w:val="clear" w:color="auto" w:fill="C6D9F1" w:themeFill="text2" w:themeFillTint="33"/>
          </w:tcPr>
          <w:p w14:paraId="3129B332" w14:textId="77777777" w:rsidR="00B40B64" w:rsidRDefault="00B40B64" w:rsidP="00423770">
            <w:pPr>
              <w:pStyle w:val="CoretextOTIF"/>
              <w:keepNext/>
              <w:rPr>
                <w:rFonts w:eastAsia="Times New Roman"/>
              </w:rPr>
            </w:pPr>
            <w:r>
              <w:t>Réponse :</w:t>
            </w:r>
          </w:p>
          <w:p w14:paraId="27CC4D3F" w14:textId="77777777" w:rsidR="00B40B64" w:rsidRPr="007B75C3" w:rsidRDefault="00B40B64" w:rsidP="008E74B9">
            <w:pPr>
              <w:pStyle w:val="CoretextOTIF"/>
              <w:rPr>
                <w:rFonts w:eastAsia="Times New Roman"/>
              </w:rPr>
            </w:pPr>
          </w:p>
        </w:tc>
      </w:tr>
    </w:tbl>
    <w:p w14:paraId="46FDD992" w14:textId="77777777" w:rsidR="007B75C3" w:rsidRPr="00447ABF" w:rsidRDefault="007B75C3" w:rsidP="004D7FDD">
      <w:pPr>
        <w:pStyle w:val="CoretextOTIF"/>
        <w:rPr>
          <w:b/>
        </w:rPr>
      </w:pPr>
      <w:r>
        <w:rPr>
          <w:b/>
        </w:rPr>
        <w:t xml:space="preserve">Pour les États parties aux ATMF qui ne sont pas membres de l’Union européenne : veuillez indiquer le nombre de véhicules enregistrés dans votre État qui sont (également) utilisés en trafic international dans l’Union européenne. </w:t>
      </w:r>
    </w:p>
    <w:tbl>
      <w:tblPr>
        <w:tblStyle w:val="TableGrid"/>
        <w:tblW w:w="0" w:type="auto"/>
        <w:shd w:val="clear" w:color="auto" w:fill="C6D9F1" w:themeFill="text2" w:themeFillTint="33"/>
        <w:tblLook w:val="04A0" w:firstRow="1" w:lastRow="0" w:firstColumn="1" w:lastColumn="0" w:noHBand="0" w:noVBand="1"/>
      </w:tblPr>
      <w:tblGrid>
        <w:gridCol w:w="9016"/>
      </w:tblGrid>
      <w:tr w:rsidR="00B40B64" w:rsidRPr="007B75C3" w14:paraId="1856B41B" w14:textId="77777777" w:rsidTr="008E74B9">
        <w:tc>
          <w:tcPr>
            <w:tcW w:w="9016" w:type="dxa"/>
            <w:shd w:val="clear" w:color="auto" w:fill="C6D9F1" w:themeFill="text2" w:themeFillTint="33"/>
          </w:tcPr>
          <w:p w14:paraId="13909E91" w14:textId="77777777" w:rsidR="00B40B64" w:rsidRDefault="00B40B64" w:rsidP="008E74B9">
            <w:pPr>
              <w:pStyle w:val="CoretextOTIF"/>
              <w:rPr>
                <w:rFonts w:eastAsia="Times New Roman"/>
              </w:rPr>
            </w:pPr>
            <w:r>
              <w:t>Réponse :</w:t>
            </w:r>
          </w:p>
          <w:p w14:paraId="2E1FE310" w14:textId="77777777" w:rsidR="00B40B64" w:rsidRPr="007B75C3" w:rsidRDefault="00B40B64" w:rsidP="008E74B9">
            <w:pPr>
              <w:pStyle w:val="CoretextOTIF"/>
              <w:rPr>
                <w:rFonts w:eastAsia="Times New Roman"/>
              </w:rPr>
            </w:pPr>
          </w:p>
        </w:tc>
      </w:tr>
    </w:tbl>
    <w:p w14:paraId="51483ABC" w14:textId="77777777" w:rsidR="00536F37" w:rsidRDefault="00536F37" w:rsidP="004D7FDD">
      <w:pPr>
        <w:pStyle w:val="CoretextOTIF"/>
        <w:rPr>
          <w:b/>
        </w:rPr>
      </w:pPr>
      <w:r>
        <w:rPr>
          <w:b/>
        </w:rPr>
        <w:t>Pour tous les États parties : veuillez préciser le nombre de véhicules par catégorie qui sont utilisés dans le trafic entre États parties aux ATMF membres et non membres de l’UE.</w:t>
      </w:r>
    </w:p>
    <w:tbl>
      <w:tblPr>
        <w:tblStyle w:val="TableGrid"/>
        <w:tblW w:w="0" w:type="auto"/>
        <w:shd w:val="clear" w:color="auto" w:fill="C6D9F1" w:themeFill="text2" w:themeFillTint="33"/>
        <w:tblLook w:val="04A0" w:firstRow="1" w:lastRow="0" w:firstColumn="1" w:lastColumn="0" w:noHBand="0" w:noVBand="1"/>
      </w:tblPr>
      <w:tblGrid>
        <w:gridCol w:w="3397"/>
        <w:gridCol w:w="5619"/>
      </w:tblGrid>
      <w:tr w:rsidR="00B40B64" w14:paraId="51A0037E" w14:textId="77777777" w:rsidTr="00447ABF">
        <w:trPr>
          <w:trHeight w:val="420"/>
        </w:trPr>
        <w:tc>
          <w:tcPr>
            <w:tcW w:w="3397" w:type="dxa"/>
            <w:shd w:val="clear" w:color="auto" w:fill="auto"/>
          </w:tcPr>
          <w:p w14:paraId="5B0230B6" w14:textId="77777777" w:rsidR="00B40B64" w:rsidRPr="00BA7507" w:rsidRDefault="00B40B64" w:rsidP="00423770">
            <w:pPr>
              <w:pStyle w:val="CoretextOTIF"/>
              <w:jc w:val="left"/>
              <w:rPr>
                <w:lang w:val="en-US"/>
              </w:rPr>
            </w:pPr>
          </w:p>
        </w:tc>
        <w:tc>
          <w:tcPr>
            <w:tcW w:w="5619" w:type="dxa"/>
            <w:shd w:val="clear" w:color="auto" w:fill="auto"/>
          </w:tcPr>
          <w:p w14:paraId="7E139DF7" w14:textId="77777777" w:rsidR="00B40B64" w:rsidRPr="003D4418" w:rsidRDefault="00B40B64" w:rsidP="008E74B9">
            <w:pPr>
              <w:pStyle w:val="CoretextOTIF"/>
            </w:pPr>
            <w:r>
              <w:t>Réponses :</w:t>
            </w:r>
          </w:p>
        </w:tc>
      </w:tr>
      <w:tr w:rsidR="00B40B64" w14:paraId="241C249D" w14:textId="77777777" w:rsidTr="008E74B9">
        <w:trPr>
          <w:trHeight w:val="450"/>
        </w:trPr>
        <w:tc>
          <w:tcPr>
            <w:tcW w:w="3397" w:type="dxa"/>
            <w:shd w:val="clear" w:color="auto" w:fill="auto"/>
          </w:tcPr>
          <w:p w14:paraId="02B2CEDF" w14:textId="6A89FDC0" w:rsidR="00B40B64" w:rsidRDefault="00423770" w:rsidP="00423770">
            <w:pPr>
              <w:pStyle w:val="CoretextOTIF"/>
              <w:jc w:val="left"/>
            </w:pPr>
            <w:r>
              <w:t>Locomotives thermiques (p. ex. </w:t>
            </w:r>
            <w:r w:rsidR="00E47CAA">
              <w:t>diesel) :</w:t>
            </w:r>
          </w:p>
        </w:tc>
        <w:tc>
          <w:tcPr>
            <w:tcW w:w="5619" w:type="dxa"/>
            <w:shd w:val="clear" w:color="auto" w:fill="C6D9F1" w:themeFill="text2" w:themeFillTint="33"/>
          </w:tcPr>
          <w:p w14:paraId="20B6E92D" w14:textId="77777777" w:rsidR="00B40B64" w:rsidRPr="00BA7507" w:rsidRDefault="00B40B64" w:rsidP="008E74B9">
            <w:pPr>
              <w:pStyle w:val="CoretextOTIF"/>
              <w:rPr>
                <w:bCs w:val="0"/>
                <w:lang w:val="de-DE"/>
              </w:rPr>
            </w:pPr>
          </w:p>
        </w:tc>
      </w:tr>
      <w:tr w:rsidR="00B40B64" w14:paraId="4DC22777" w14:textId="77777777" w:rsidTr="008E74B9">
        <w:trPr>
          <w:trHeight w:val="473"/>
        </w:trPr>
        <w:tc>
          <w:tcPr>
            <w:tcW w:w="3397" w:type="dxa"/>
            <w:shd w:val="clear" w:color="auto" w:fill="auto"/>
          </w:tcPr>
          <w:p w14:paraId="66B56D87" w14:textId="77777777" w:rsidR="00B40B64" w:rsidRDefault="00B40B64" w:rsidP="00423770">
            <w:pPr>
              <w:pStyle w:val="CoretextOTIF"/>
              <w:jc w:val="left"/>
            </w:pPr>
            <w:r>
              <w:t>Locomotives électriques :</w:t>
            </w:r>
          </w:p>
        </w:tc>
        <w:tc>
          <w:tcPr>
            <w:tcW w:w="5619" w:type="dxa"/>
            <w:shd w:val="clear" w:color="auto" w:fill="C6D9F1" w:themeFill="text2" w:themeFillTint="33"/>
          </w:tcPr>
          <w:p w14:paraId="5937D3B8" w14:textId="77777777" w:rsidR="00B40B64" w:rsidRDefault="00B40B64" w:rsidP="008E74B9">
            <w:pPr>
              <w:pStyle w:val="CoretextOTIF"/>
              <w:rPr>
                <w:bCs w:val="0"/>
              </w:rPr>
            </w:pPr>
          </w:p>
        </w:tc>
      </w:tr>
      <w:tr w:rsidR="00B40B64" w14:paraId="4E480B8C" w14:textId="77777777" w:rsidTr="008E74B9">
        <w:trPr>
          <w:trHeight w:val="422"/>
        </w:trPr>
        <w:tc>
          <w:tcPr>
            <w:tcW w:w="3397" w:type="dxa"/>
            <w:shd w:val="clear" w:color="auto" w:fill="auto"/>
          </w:tcPr>
          <w:p w14:paraId="2C70D01B" w14:textId="77777777" w:rsidR="00B40B64" w:rsidRDefault="00403FED" w:rsidP="00423770">
            <w:pPr>
              <w:pStyle w:val="CoretextOTIF"/>
              <w:jc w:val="left"/>
            </w:pPr>
            <w:r>
              <w:t>Voitures de voyageurs :</w:t>
            </w:r>
          </w:p>
        </w:tc>
        <w:tc>
          <w:tcPr>
            <w:tcW w:w="5619" w:type="dxa"/>
            <w:shd w:val="clear" w:color="auto" w:fill="C6D9F1" w:themeFill="text2" w:themeFillTint="33"/>
          </w:tcPr>
          <w:p w14:paraId="7EEC6768" w14:textId="77777777" w:rsidR="00B40B64" w:rsidRDefault="00B40B64" w:rsidP="008E74B9">
            <w:pPr>
              <w:pStyle w:val="CoretextOTIF"/>
              <w:rPr>
                <w:bCs w:val="0"/>
              </w:rPr>
            </w:pPr>
          </w:p>
        </w:tc>
      </w:tr>
      <w:tr w:rsidR="00B40B64" w14:paraId="0F164D1E" w14:textId="77777777" w:rsidTr="008E74B9">
        <w:trPr>
          <w:trHeight w:val="432"/>
        </w:trPr>
        <w:tc>
          <w:tcPr>
            <w:tcW w:w="3397" w:type="dxa"/>
            <w:shd w:val="clear" w:color="auto" w:fill="auto"/>
          </w:tcPr>
          <w:p w14:paraId="3CEFE2FC" w14:textId="2A4625C5" w:rsidR="00B40B64" w:rsidRDefault="00403FED" w:rsidP="00423770">
            <w:pPr>
              <w:pStyle w:val="CoretextOTIF"/>
              <w:jc w:val="left"/>
            </w:pPr>
            <w:r>
              <w:t>Ram</w:t>
            </w:r>
            <w:r w:rsidR="00423770">
              <w:t>es à moteurs thermiques (p. ex. </w:t>
            </w:r>
            <w:r>
              <w:t>diesel) :</w:t>
            </w:r>
          </w:p>
        </w:tc>
        <w:tc>
          <w:tcPr>
            <w:tcW w:w="5619" w:type="dxa"/>
            <w:shd w:val="clear" w:color="auto" w:fill="C6D9F1" w:themeFill="text2" w:themeFillTint="33"/>
          </w:tcPr>
          <w:p w14:paraId="59E3B151" w14:textId="77777777" w:rsidR="00B40B64" w:rsidRDefault="00B40B64" w:rsidP="008E74B9">
            <w:pPr>
              <w:pStyle w:val="CoretextOTIF"/>
              <w:rPr>
                <w:bCs w:val="0"/>
              </w:rPr>
            </w:pPr>
          </w:p>
        </w:tc>
      </w:tr>
      <w:tr w:rsidR="00B40B64" w14:paraId="6F01B6A1" w14:textId="77777777" w:rsidTr="008E74B9">
        <w:trPr>
          <w:trHeight w:val="360"/>
        </w:trPr>
        <w:tc>
          <w:tcPr>
            <w:tcW w:w="3397" w:type="dxa"/>
            <w:shd w:val="clear" w:color="auto" w:fill="auto"/>
          </w:tcPr>
          <w:p w14:paraId="65991F75" w14:textId="6FEA0C01" w:rsidR="00B40B64" w:rsidRDefault="00B40B64" w:rsidP="00423770">
            <w:pPr>
              <w:pStyle w:val="CoretextOTIF"/>
              <w:jc w:val="left"/>
            </w:pPr>
            <w:r>
              <w:t>Rames à moteur</w:t>
            </w:r>
            <w:r w:rsidR="00423770">
              <w:t>s</w:t>
            </w:r>
            <w:r>
              <w:t xml:space="preserve"> électrique</w:t>
            </w:r>
            <w:r w:rsidR="00423770">
              <w:t>s</w:t>
            </w:r>
            <w:r>
              <w:t> :</w:t>
            </w:r>
          </w:p>
        </w:tc>
        <w:tc>
          <w:tcPr>
            <w:tcW w:w="5619" w:type="dxa"/>
            <w:shd w:val="clear" w:color="auto" w:fill="C6D9F1" w:themeFill="text2" w:themeFillTint="33"/>
          </w:tcPr>
          <w:p w14:paraId="3E58C81C" w14:textId="77777777" w:rsidR="00B40B64" w:rsidRDefault="00B40B64" w:rsidP="008E74B9">
            <w:pPr>
              <w:pStyle w:val="CoretextOTIF"/>
              <w:rPr>
                <w:bCs w:val="0"/>
              </w:rPr>
            </w:pPr>
          </w:p>
        </w:tc>
      </w:tr>
      <w:tr w:rsidR="00B40B64" w14:paraId="4BC2EEA0" w14:textId="77777777" w:rsidTr="008E74B9">
        <w:trPr>
          <w:trHeight w:val="445"/>
        </w:trPr>
        <w:tc>
          <w:tcPr>
            <w:tcW w:w="3397" w:type="dxa"/>
            <w:shd w:val="clear" w:color="auto" w:fill="auto"/>
          </w:tcPr>
          <w:p w14:paraId="2FC8443D" w14:textId="77777777" w:rsidR="00B40B64" w:rsidRDefault="00B40B64" w:rsidP="00423770">
            <w:pPr>
              <w:pStyle w:val="CoretextOTIF"/>
              <w:jc w:val="left"/>
            </w:pPr>
            <w:r>
              <w:t>Autres (veuillez préciser) :</w:t>
            </w:r>
          </w:p>
        </w:tc>
        <w:tc>
          <w:tcPr>
            <w:tcW w:w="5619" w:type="dxa"/>
            <w:shd w:val="clear" w:color="auto" w:fill="C6D9F1" w:themeFill="text2" w:themeFillTint="33"/>
          </w:tcPr>
          <w:p w14:paraId="30EE947B" w14:textId="77777777" w:rsidR="00B40B64" w:rsidRDefault="00B40B64" w:rsidP="008E74B9">
            <w:pPr>
              <w:pStyle w:val="CoretextOTIF"/>
              <w:rPr>
                <w:bCs w:val="0"/>
              </w:rPr>
            </w:pPr>
          </w:p>
        </w:tc>
      </w:tr>
    </w:tbl>
    <w:p w14:paraId="104955F5" w14:textId="77777777" w:rsidR="007B75C3" w:rsidRDefault="007B75C3" w:rsidP="004D7FDD">
      <w:pPr>
        <w:pStyle w:val="CoretextOTIF"/>
      </w:pPr>
    </w:p>
    <w:p w14:paraId="687345B5" w14:textId="77777777" w:rsidR="002C77B8" w:rsidRPr="002C77B8" w:rsidRDefault="002C77B8" w:rsidP="008E5E65">
      <w:pPr>
        <w:pStyle w:val="CoretextOTIF"/>
        <w:keepNext/>
        <w:jc w:val="center"/>
        <w:rPr>
          <w:b/>
          <w:sz w:val="24"/>
        </w:rPr>
      </w:pPr>
      <w:r>
        <w:rPr>
          <w:b/>
          <w:sz w:val="24"/>
        </w:rPr>
        <w:t>PARTIE 3</w:t>
      </w:r>
    </w:p>
    <w:p w14:paraId="29462951" w14:textId="77777777" w:rsidR="002C77B8" w:rsidRDefault="002C77B8" w:rsidP="008E5E65">
      <w:pPr>
        <w:pStyle w:val="CoretextOTIF"/>
        <w:keepNext/>
        <w:jc w:val="center"/>
        <w:rPr>
          <w:b/>
          <w:sz w:val="24"/>
        </w:rPr>
      </w:pPr>
      <w:r>
        <w:rPr>
          <w:b/>
          <w:sz w:val="24"/>
        </w:rPr>
        <w:t>PERTINENCE PERÇUE DES RU APTU ET RU ATMF</w:t>
      </w:r>
    </w:p>
    <w:p w14:paraId="03ABC5DF" w14:textId="77777777" w:rsidR="002C77B8" w:rsidRDefault="002C77B8" w:rsidP="008E5E65">
      <w:pPr>
        <w:pStyle w:val="CoretextOTIF"/>
        <w:keepNext/>
      </w:pPr>
    </w:p>
    <w:p w14:paraId="6FD2AD63" w14:textId="77777777" w:rsidR="002C77B8" w:rsidRDefault="002C77B8" w:rsidP="008E5E65">
      <w:pPr>
        <w:pStyle w:val="CoretextOTIF"/>
        <w:keepNext/>
        <w:jc w:val="center"/>
        <w:rPr>
          <w:b/>
        </w:rPr>
      </w:pPr>
      <w:r>
        <w:rPr>
          <w:b/>
        </w:rPr>
        <w:t>Question 8 :</w:t>
      </w:r>
    </w:p>
    <w:p w14:paraId="0052A3B5" w14:textId="77777777" w:rsidR="008E5E65" w:rsidRPr="008E5E65" w:rsidRDefault="008E5E65" w:rsidP="008E5E65">
      <w:pPr>
        <w:pStyle w:val="CoretextOTIF"/>
        <w:keepNext/>
        <w:jc w:val="center"/>
        <w:rPr>
          <w:b/>
        </w:rPr>
      </w:pPr>
      <w:r>
        <w:rPr>
          <w:b/>
        </w:rPr>
        <w:t>Pertinence des APTU et ATMF pour le trafic international</w:t>
      </w:r>
    </w:p>
    <w:p w14:paraId="7D5F0A3A" w14:textId="07E66687" w:rsidR="008E5E65" w:rsidRPr="00447ABF" w:rsidRDefault="008E5E65" w:rsidP="002C77B8">
      <w:pPr>
        <w:pStyle w:val="CoretextOTIF"/>
        <w:rPr>
          <w:b/>
        </w:rPr>
      </w:pPr>
      <w:r>
        <w:rPr>
          <w:b/>
        </w:rPr>
        <w:t xml:space="preserve">Veuillez indiquer la pertinence perçue des APTU, des ATMF, de </w:t>
      </w:r>
      <w:r w:rsidR="00423770">
        <w:rPr>
          <w:b/>
        </w:rPr>
        <w:t xml:space="preserve">leurs annexes et des PTU dans leur </w:t>
      </w:r>
      <w:r>
        <w:rPr>
          <w:b/>
        </w:rPr>
        <w:t>ensemble. Si possible, veuillez également motiver votre réponse en commentaire.</w:t>
      </w:r>
    </w:p>
    <w:p w14:paraId="42184B1B" w14:textId="77777777" w:rsidR="004A0214" w:rsidRDefault="00274F6C" w:rsidP="00447ABF">
      <w:pPr>
        <w:pStyle w:val="CoretextOTIF"/>
      </w:pPr>
      <w:r>
        <w:t>Veuillez utiliser une échelle de notation de 1 (sans aucune pertinence) à 10 (extrêmement pertinentes).</w:t>
      </w:r>
    </w:p>
    <w:tbl>
      <w:tblPr>
        <w:tblStyle w:val="TableGrid"/>
        <w:tblW w:w="0" w:type="auto"/>
        <w:tblLook w:val="04A0" w:firstRow="1" w:lastRow="0" w:firstColumn="1" w:lastColumn="0" w:noHBand="0" w:noVBand="1"/>
      </w:tblPr>
      <w:tblGrid>
        <w:gridCol w:w="9016"/>
      </w:tblGrid>
      <w:tr w:rsidR="00274F6C" w:rsidRPr="00D556F4" w14:paraId="3DCF6DEC" w14:textId="77777777" w:rsidTr="00274F6C">
        <w:tc>
          <w:tcPr>
            <w:tcW w:w="9016" w:type="dxa"/>
          </w:tcPr>
          <w:p w14:paraId="39063296" w14:textId="77777777" w:rsidR="00274F6C" w:rsidRPr="008E5E65" w:rsidRDefault="00274F6C" w:rsidP="00423770">
            <w:pPr>
              <w:pStyle w:val="CoretextOTIF"/>
              <w:keepNext/>
            </w:pPr>
            <w:r>
              <w:t>a) Pour le trafic international de marchandises</w:t>
            </w:r>
          </w:p>
        </w:tc>
      </w:tr>
      <w:tr w:rsidR="00274F6C" w:rsidRPr="007B75C3" w14:paraId="6FB37EDA" w14:textId="77777777" w:rsidTr="00447ABF">
        <w:tc>
          <w:tcPr>
            <w:tcW w:w="9016" w:type="dxa"/>
            <w:shd w:val="clear" w:color="auto" w:fill="B8CCE4" w:themeFill="accent1" w:themeFillTint="66"/>
          </w:tcPr>
          <w:p w14:paraId="59B8D0DF" w14:textId="77777777" w:rsidR="00274F6C" w:rsidRDefault="00274F6C" w:rsidP="008E74B9">
            <w:pPr>
              <w:pStyle w:val="CoretextOTIF"/>
              <w:rPr>
                <w:rFonts w:eastAsia="Times New Roman"/>
              </w:rPr>
            </w:pPr>
            <w:r>
              <w:t>Note (1 à 10) :</w:t>
            </w:r>
          </w:p>
          <w:p w14:paraId="2231E88F" w14:textId="77777777" w:rsidR="00274F6C" w:rsidRPr="007B75C3" w:rsidRDefault="00274F6C">
            <w:pPr>
              <w:pStyle w:val="CoretextOTIF"/>
              <w:rPr>
                <w:rFonts w:eastAsia="Times New Roman"/>
              </w:rPr>
            </w:pPr>
            <w:r>
              <w:t xml:space="preserve">Explications : </w:t>
            </w:r>
          </w:p>
        </w:tc>
      </w:tr>
      <w:tr w:rsidR="00274F6C" w:rsidRPr="008E5E65" w14:paraId="7A85192F" w14:textId="77777777" w:rsidTr="00274F6C">
        <w:tc>
          <w:tcPr>
            <w:tcW w:w="9016" w:type="dxa"/>
          </w:tcPr>
          <w:p w14:paraId="54166748" w14:textId="77777777" w:rsidR="00274F6C" w:rsidRPr="008E5E65" w:rsidRDefault="00274F6C" w:rsidP="00423770">
            <w:pPr>
              <w:pStyle w:val="CoretextOTIF"/>
              <w:keepNext/>
            </w:pPr>
            <w:r>
              <w:t>b) Pour le trafic international de voyageurs</w:t>
            </w:r>
          </w:p>
        </w:tc>
      </w:tr>
      <w:tr w:rsidR="008E5E65" w:rsidRPr="007B75C3" w14:paraId="3F3B19E6" w14:textId="77777777" w:rsidTr="00013235">
        <w:tblPrEx>
          <w:shd w:val="clear" w:color="auto" w:fill="C6D9F1" w:themeFill="text2" w:themeFillTint="33"/>
        </w:tblPrEx>
        <w:tc>
          <w:tcPr>
            <w:tcW w:w="9016" w:type="dxa"/>
            <w:shd w:val="clear" w:color="auto" w:fill="C6D9F1" w:themeFill="text2" w:themeFillTint="33"/>
          </w:tcPr>
          <w:p w14:paraId="08137539" w14:textId="77777777" w:rsidR="00B324DC" w:rsidRDefault="00B324DC" w:rsidP="00B324DC">
            <w:pPr>
              <w:pStyle w:val="CoretextOTIF"/>
              <w:rPr>
                <w:rFonts w:eastAsia="Times New Roman"/>
              </w:rPr>
            </w:pPr>
            <w:r>
              <w:t>Note (1 à 10) :</w:t>
            </w:r>
          </w:p>
          <w:p w14:paraId="0508D75F" w14:textId="6D84C733" w:rsidR="008E5E65" w:rsidRPr="007B75C3" w:rsidRDefault="00B324DC" w:rsidP="00B324DC">
            <w:pPr>
              <w:pStyle w:val="CoretextOTIF"/>
              <w:rPr>
                <w:rFonts w:eastAsia="Times New Roman"/>
              </w:rPr>
            </w:pPr>
            <w:r>
              <w:t xml:space="preserve">Explications : </w:t>
            </w:r>
          </w:p>
        </w:tc>
      </w:tr>
    </w:tbl>
    <w:p w14:paraId="595D63D8" w14:textId="77777777" w:rsidR="008E5E65" w:rsidRDefault="008E5E65" w:rsidP="002C77B8">
      <w:pPr>
        <w:pStyle w:val="CoretextOTIF"/>
      </w:pPr>
    </w:p>
    <w:p w14:paraId="6ECC46C2" w14:textId="77777777" w:rsidR="009D7AFF" w:rsidRPr="008E5E65" w:rsidRDefault="009D7AFF" w:rsidP="008E5E65">
      <w:pPr>
        <w:pStyle w:val="CoretextOTIF"/>
        <w:keepNext/>
        <w:jc w:val="center"/>
        <w:rPr>
          <w:b/>
        </w:rPr>
      </w:pPr>
      <w:r>
        <w:rPr>
          <w:b/>
        </w:rPr>
        <w:t>Question 9 :</w:t>
      </w:r>
    </w:p>
    <w:p w14:paraId="2DC372E5" w14:textId="77777777" w:rsidR="00E03F26" w:rsidRDefault="008E5E65" w:rsidP="008E5E65">
      <w:pPr>
        <w:pStyle w:val="CoretextOTIF"/>
        <w:keepNext/>
        <w:jc w:val="center"/>
        <w:rPr>
          <w:b/>
        </w:rPr>
      </w:pPr>
      <w:r>
        <w:rPr>
          <w:b/>
        </w:rPr>
        <w:t>Pertinence des annexes et PTU pour le trafic international</w:t>
      </w:r>
    </w:p>
    <w:p w14:paraId="3E1B7CC1" w14:textId="77777777" w:rsidR="00E03F26" w:rsidRDefault="00E03F26" w:rsidP="00E03F26">
      <w:pPr>
        <w:pStyle w:val="CoretextOTIF"/>
        <w:rPr>
          <w:b/>
        </w:rPr>
      </w:pPr>
      <w:r>
        <w:rPr>
          <w:b/>
        </w:rPr>
        <w:t>Veuillez indiquer la pertinence perçue. Si possible, veuillez également motiver votre réponse en commentaire.</w:t>
      </w:r>
    </w:p>
    <w:p w14:paraId="3F8DCF7B" w14:textId="77777777" w:rsidR="00274F6C" w:rsidRDefault="00274F6C" w:rsidP="00274F6C">
      <w:pPr>
        <w:pStyle w:val="CoretextOTIF"/>
      </w:pPr>
      <w:r>
        <w:t>Veuillez utiliser une échelle de notation de 1 (sans aucune pertinence) à 10 (extrêmement pertinentes).</w:t>
      </w:r>
    </w:p>
    <w:tbl>
      <w:tblPr>
        <w:tblStyle w:val="TableGrid"/>
        <w:tblW w:w="0" w:type="auto"/>
        <w:tblLook w:val="04A0" w:firstRow="1" w:lastRow="0" w:firstColumn="1" w:lastColumn="0" w:noHBand="0" w:noVBand="1"/>
      </w:tblPr>
      <w:tblGrid>
        <w:gridCol w:w="9016"/>
      </w:tblGrid>
      <w:tr w:rsidR="008E5E65" w:rsidRPr="008E5E65" w14:paraId="2227E310" w14:textId="77777777" w:rsidTr="00E03F26">
        <w:tc>
          <w:tcPr>
            <w:tcW w:w="9016" w:type="dxa"/>
          </w:tcPr>
          <w:p w14:paraId="3E5D7395" w14:textId="77777777" w:rsidR="008E5E65" w:rsidRPr="008E5E65" w:rsidRDefault="008E5E65" w:rsidP="008E5E65">
            <w:pPr>
              <w:pStyle w:val="CoretextOTIF"/>
            </w:pPr>
            <w:r>
              <w:t>a) Prescriptions techniques uniformes (PTU)</w:t>
            </w:r>
          </w:p>
        </w:tc>
      </w:tr>
      <w:tr w:rsidR="00A45C7E" w:rsidRPr="007B75C3" w14:paraId="2C7FE422" w14:textId="77777777" w:rsidTr="00E03F26">
        <w:tblPrEx>
          <w:shd w:val="clear" w:color="auto" w:fill="C6D9F1" w:themeFill="text2" w:themeFillTint="33"/>
        </w:tblPrEx>
        <w:tc>
          <w:tcPr>
            <w:tcW w:w="9016" w:type="dxa"/>
            <w:shd w:val="clear" w:color="auto" w:fill="C6D9F1" w:themeFill="text2" w:themeFillTint="33"/>
          </w:tcPr>
          <w:p w14:paraId="6F3E9EAC" w14:textId="77777777" w:rsidR="00274F6C" w:rsidRDefault="00274F6C" w:rsidP="00274F6C">
            <w:pPr>
              <w:pStyle w:val="CoretextOTIF"/>
              <w:rPr>
                <w:rFonts w:eastAsia="Times New Roman"/>
              </w:rPr>
            </w:pPr>
            <w:r>
              <w:t>Note (1 à 10) :</w:t>
            </w:r>
          </w:p>
          <w:p w14:paraId="505A1FB9" w14:textId="77777777" w:rsidR="00A45C7E" w:rsidRPr="007B75C3" w:rsidRDefault="00274F6C" w:rsidP="00013235">
            <w:pPr>
              <w:pStyle w:val="CoretextOTIF"/>
              <w:rPr>
                <w:rFonts w:eastAsia="Times New Roman"/>
              </w:rPr>
            </w:pPr>
            <w:r>
              <w:t xml:space="preserve">Explications : </w:t>
            </w:r>
          </w:p>
        </w:tc>
      </w:tr>
      <w:tr w:rsidR="008E5E65" w:rsidRPr="00D556F4" w14:paraId="11E43BBE" w14:textId="77777777" w:rsidTr="00E03F26">
        <w:tc>
          <w:tcPr>
            <w:tcW w:w="9016" w:type="dxa"/>
          </w:tcPr>
          <w:p w14:paraId="415FC3B8" w14:textId="77777777" w:rsidR="008E5E65" w:rsidRPr="008E5E65" w:rsidRDefault="008E5E65" w:rsidP="008E5E65">
            <w:pPr>
              <w:pStyle w:val="CoretextOTIF"/>
            </w:pPr>
            <w:r>
              <w:t>b) Procédures pour l’admission de véhicules</w:t>
            </w:r>
          </w:p>
        </w:tc>
      </w:tr>
      <w:tr w:rsidR="00A45C7E" w:rsidRPr="007B75C3" w14:paraId="2427109A" w14:textId="77777777" w:rsidTr="00E03F26">
        <w:tblPrEx>
          <w:shd w:val="clear" w:color="auto" w:fill="C6D9F1" w:themeFill="text2" w:themeFillTint="33"/>
        </w:tblPrEx>
        <w:tc>
          <w:tcPr>
            <w:tcW w:w="9016" w:type="dxa"/>
            <w:shd w:val="clear" w:color="auto" w:fill="C6D9F1" w:themeFill="text2" w:themeFillTint="33"/>
          </w:tcPr>
          <w:p w14:paraId="7BD4AFF4" w14:textId="77777777" w:rsidR="00274F6C" w:rsidRDefault="00274F6C" w:rsidP="00274F6C">
            <w:pPr>
              <w:pStyle w:val="CoretextOTIF"/>
              <w:rPr>
                <w:rFonts w:eastAsia="Times New Roman"/>
              </w:rPr>
            </w:pPr>
            <w:r>
              <w:t>Note (1 à 10) :</w:t>
            </w:r>
          </w:p>
          <w:p w14:paraId="296F0BDE" w14:textId="77777777" w:rsidR="00A45C7E" w:rsidRPr="007B75C3" w:rsidRDefault="00274F6C" w:rsidP="00013235">
            <w:pPr>
              <w:pStyle w:val="CoretextOTIF"/>
              <w:rPr>
                <w:rFonts w:eastAsia="Times New Roman"/>
              </w:rPr>
            </w:pPr>
            <w:r>
              <w:t xml:space="preserve">Explications : </w:t>
            </w:r>
          </w:p>
        </w:tc>
      </w:tr>
      <w:tr w:rsidR="008E5E65" w:rsidRPr="00D556F4" w14:paraId="7343D7D2" w14:textId="77777777" w:rsidTr="00E03F26">
        <w:tc>
          <w:tcPr>
            <w:tcW w:w="9016" w:type="dxa"/>
          </w:tcPr>
          <w:p w14:paraId="09B4AC54" w14:textId="77777777" w:rsidR="008E5E65" w:rsidRPr="008E5E65" w:rsidRDefault="008E5E65" w:rsidP="008E5E65">
            <w:pPr>
              <w:pStyle w:val="CoretextOTIF"/>
            </w:pPr>
            <w:r>
              <w:t>c) Spécifications des registres de véhicules</w:t>
            </w:r>
          </w:p>
        </w:tc>
      </w:tr>
      <w:tr w:rsidR="00A45C7E" w:rsidRPr="007B75C3" w14:paraId="327B19D2" w14:textId="77777777" w:rsidTr="00E03F26">
        <w:tblPrEx>
          <w:shd w:val="clear" w:color="auto" w:fill="C6D9F1" w:themeFill="text2" w:themeFillTint="33"/>
        </w:tblPrEx>
        <w:tc>
          <w:tcPr>
            <w:tcW w:w="9016" w:type="dxa"/>
            <w:shd w:val="clear" w:color="auto" w:fill="C6D9F1" w:themeFill="text2" w:themeFillTint="33"/>
          </w:tcPr>
          <w:p w14:paraId="0CBB942B" w14:textId="77777777" w:rsidR="00274F6C" w:rsidRDefault="00274F6C" w:rsidP="00274F6C">
            <w:pPr>
              <w:pStyle w:val="CoretextOTIF"/>
              <w:rPr>
                <w:rFonts w:eastAsia="Times New Roman"/>
              </w:rPr>
            </w:pPr>
            <w:r>
              <w:t>Note (1 à 10) :</w:t>
            </w:r>
          </w:p>
          <w:p w14:paraId="132FF949" w14:textId="77777777" w:rsidR="00A45C7E" w:rsidRPr="007B75C3" w:rsidRDefault="00274F6C" w:rsidP="00013235">
            <w:pPr>
              <w:pStyle w:val="CoretextOTIF"/>
              <w:rPr>
                <w:rFonts w:eastAsia="Times New Roman"/>
              </w:rPr>
            </w:pPr>
            <w:r>
              <w:t xml:space="preserve">Explications : </w:t>
            </w:r>
          </w:p>
        </w:tc>
      </w:tr>
      <w:tr w:rsidR="008E5E65" w:rsidRPr="00D556F4" w14:paraId="3836FCE3" w14:textId="77777777" w:rsidTr="00E03F26">
        <w:tc>
          <w:tcPr>
            <w:tcW w:w="9016" w:type="dxa"/>
          </w:tcPr>
          <w:p w14:paraId="379A5EE3" w14:textId="45F6A635" w:rsidR="008E5E65" w:rsidRPr="008E5E65" w:rsidRDefault="00423770" w:rsidP="008E5E65">
            <w:pPr>
              <w:pStyle w:val="CoretextOTIF"/>
            </w:pPr>
            <w:r>
              <w:t xml:space="preserve">d) </w:t>
            </w:r>
            <w:r w:rsidR="008E5E65">
              <w:t>Transparence des spécifications techniques nationales pour les véhicules</w:t>
            </w:r>
          </w:p>
        </w:tc>
      </w:tr>
      <w:tr w:rsidR="00A45C7E" w:rsidRPr="007B75C3" w14:paraId="58643D0C" w14:textId="77777777" w:rsidTr="00E03F26">
        <w:tblPrEx>
          <w:shd w:val="clear" w:color="auto" w:fill="C6D9F1" w:themeFill="text2" w:themeFillTint="33"/>
        </w:tblPrEx>
        <w:tc>
          <w:tcPr>
            <w:tcW w:w="9016" w:type="dxa"/>
            <w:shd w:val="clear" w:color="auto" w:fill="C6D9F1" w:themeFill="text2" w:themeFillTint="33"/>
          </w:tcPr>
          <w:p w14:paraId="309062D0" w14:textId="77777777" w:rsidR="00274F6C" w:rsidRDefault="00274F6C" w:rsidP="00274F6C">
            <w:pPr>
              <w:pStyle w:val="CoretextOTIF"/>
              <w:rPr>
                <w:rFonts w:eastAsia="Times New Roman"/>
              </w:rPr>
            </w:pPr>
            <w:r>
              <w:t>Note (1 à 10) :</w:t>
            </w:r>
          </w:p>
          <w:p w14:paraId="2E2B90F1" w14:textId="77777777" w:rsidR="00A45C7E" w:rsidRPr="007B75C3" w:rsidRDefault="00274F6C" w:rsidP="00013235">
            <w:pPr>
              <w:pStyle w:val="CoretextOTIF"/>
              <w:rPr>
                <w:rFonts w:eastAsia="Times New Roman"/>
              </w:rPr>
            </w:pPr>
            <w:r>
              <w:t xml:space="preserve">Explications : </w:t>
            </w:r>
          </w:p>
        </w:tc>
      </w:tr>
      <w:tr w:rsidR="008E5E65" w:rsidRPr="00D556F4" w14:paraId="0AEC597B" w14:textId="77777777" w:rsidTr="00E03F26">
        <w:tc>
          <w:tcPr>
            <w:tcW w:w="9016" w:type="dxa"/>
          </w:tcPr>
          <w:p w14:paraId="1886EADA" w14:textId="77777777" w:rsidR="008E5E65" w:rsidRPr="008E5E65" w:rsidRDefault="008E5E65" w:rsidP="008E5E65">
            <w:pPr>
              <w:pStyle w:val="CoretextOTIF"/>
            </w:pPr>
            <w:r>
              <w:t>e) Reconnaissance mutuelle des certificats des entités chargées de l’entretien (ECE) – Annexe A aux ATMF</w:t>
            </w:r>
          </w:p>
        </w:tc>
      </w:tr>
      <w:tr w:rsidR="00A45C7E" w:rsidRPr="007B75C3" w14:paraId="39776B7F" w14:textId="77777777" w:rsidTr="00E03F26">
        <w:tblPrEx>
          <w:shd w:val="clear" w:color="auto" w:fill="C6D9F1" w:themeFill="text2" w:themeFillTint="33"/>
        </w:tblPrEx>
        <w:tc>
          <w:tcPr>
            <w:tcW w:w="9016" w:type="dxa"/>
            <w:shd w:val="clear" w:color="auto" w:fill="C6D9F1" w:themeFill="text2" w:themeFillTint="33"/>
          </w:tcPr>
          <w:p w14:paraId="28318493" w14:textId="77777777" w:rsidR="00274F6C" w:rsidRDefault="00274F6C" w:rsidP="00274F6C">
            <w:pPr>
              <w:pStyle w:val="CoretextOTIF"/>
              <w:rPr>
                <w:rFonts w:eastAsia="Times New Roman"/>
              </w:rPr>
            </w:pPr>
            <w:r>
              <w:t>Note (1 à 10) :</w:t>
            </w:r>
          </w:p>
          <w:p w14:paraId="0EB7BA6C" w14:textId="77777777" w:rsidR="00A45C7E" w:rsidRPr="007B75C3" w:rsidRDefault="00274F6C" w:rsidP="00013235">
            <w:pPr>
              <w:pStyle w:val="CoretextOTIF"/>
              <w:rPr>
                <w:rFonts w:eastAsia="Times New Roman"/>
              </w:rPr>
            </w:pPr>
            <w:r>
              <w:t xml:space="preserve">Explications : </w:t>
            </w:r>
          </w:p>
        </w:tc>
      </w:tr>
      <w:tr w:rsidR="008E5E65" w:rsidRPr="00D556F4" w14:paraId="4BBEAD38" w14:textId="77777777" w:rsidTr="00E03F26">
        <w:tc>
          <w:tcPr>
            <w:tcW w:w="9016" w:type="dxa"/>
          </w:tcPr>
          <w:p w14:paraId="3563ABB2" w14:textId="77777777" w:rsidR="008E5E65" w:rsidRPr="008E5E65" w:rsidRDefault="008E5E65" w:rsidP="008E5E65">
            <w:pPr>
              <w:pStyle w:val="CoretextOTIF"/>
            </w:pPr>
            <w:r>
              <w:t>f) Équivalence entre les règles de l’UE, comme les STI, et les règles de la COTIF, comme les PTU</w:t>
            </w:r>
          </w:p>
        </w:tc>
      </w:tr>
      <w:tr w:rsidR="00A45C7E" w:rsidRPr="007B75C3" w14:paraId="0B3A8402" w14:textId="77777777" w:rsidTr="00E03F26">
        <w:tblPrEx>
          <w:shd w:val="clear" w:color="auto" w:fill="C6D9F1" w:themeFill="text2" w:themeFillTint="33"/>
        </w:tblPrEx>
        <w:tc>
          <w:tcPr>
            <w:tcW w:w="9016" w:type="dxa"/>
            <w:shd w:val="clear" w:color="auto" w:fill="C6D9F1" w:themeFill="text2" w:themeFillTint="33"/>
          </w:tcPr>
          <w:p w14:paraId="6D082A36" w14:textId="77777777" w:rsidR="00274F6C" w:rsidRDefault="00274F6C" w:rsidP="00274F6C">
            <w:pPr>
              <w:pStyle w:val="CoretextOTIF"/>
              <w:rPr>
                <w:rFonts w:eastAsia="Times New Roman"/>
              </w:rPr>
            </w:pPr>
            <w:r>
              <w:t>Note (1 à 10) :</w:t>
            </w:r>
          </w:p>
          <w:p w14:paraId="6D4856E5" w14:textId="77777777" w:rsidR="00A45C7E" w:rsidRPr="007B75C3" w:rsidRDefault="00274F6C" w:rsidP="00013235">
            <w:pPr>
              <w:pStyle w:val="CoretextOTIF"/>
              <w:rPr>
                <w:rFonts w:eastAsia="Times New Roman"/>
              </w:rPr>
            </w:pPr>
            <w:r>
              <w:t xml:space="preserve">Explications : </w:t>
            </w:r>
          </w:p>
        </w:tc>
      </w:tr>
    </w:tbl>
    <w:p w14:paraId="5EE6FB18" w14:textId="77777777" w:rsidR="009D7AFF" w:rsidRDefault="009D7AFF" w:rsidP="009D7AFF">
      <w:pPr>
        <w:pStyle w:val="CoretextOTIF"/>
      </w:pPr>
    </w:p>
    <w:p w14:paraId="5E3BB4AA" w14:textId="77777777" w:rsidR="009D7AFF" w:rsidRPr="00A45C7E" w:rsidRDefault="009D7AFF" w:rsidP="00423770">
      <w:pPr>
        <w:pStyle w:val="CoretextOTIF"/>
        <w:keepNext/>
        <w:jc w:val="center"/>
        <w:rPr>
          <w:b/>
        </w:rPr>
      </w:pPr>
      <w:r>
        <w:rPr>
          <w:b/>
        </w:rPr>
        <w:t>Question 10 :</w:t>
      </w:r>
    </w:p>
    <w:p w14:paraId="338EBBA5" w14:textId="77777777" w:rsidR="00A45C7E" w:rsidRPr="00A45C7E" w:rsidRDefault="00A45C7E" w:rsidP="00423770">
      <w:pPr>
        <w:pStyle w:val="CoretextOTIF"/>
        <w:keepNext/>
        <w:jc w:val="center"/>
        <w:rPr>
          <w:b/>
        </w:rPr>
      </w:pPr>
      <w:r>
        <w:rPr>
          <w:b/>
        </w:rPr>
        <w:t>Évolution future des APTU, des ATMF, de leurs annexes et des PTU</w:t>
      </w:r>
    </w:p>
    <w:p w14:paraId="05C17346" w14:textId="46BECF43" w:rsidR="009D7AFF" w:rsidRPr="00447ABF" w:rsidRDefault="00423770" w:rsidP="00423770">
      <w:pPr>
        <w:pStyle w:val="CoretextOTIF"/>
        <w:keepNext/>
        <w:rPr>
          <w:b/>
        </w:rPr>
      </w:pPr>
      <w:r>
        <w:rPr>
          <w:b/>
        </w:rPr>
        <w:t>Sur quo</w:t>
      </w:r>
      <w:r w:rsidR="009D7AFF">
        <w:rPr>
          <w:b/>
        </w:rPr>
        <w:t>i devrait principalement porter les futurs développements des APTU, des ATMF, de</w:t>
      </w:r>
      <w:r>
        <w:rPr>
          <w:b/>
        </w:rPr>
        <w:t xml:space="preserve"> leurs annexes et des PTU afin de les</w:t>
      </w:r>
      <w:r w:rsidR="009D7AFF">
        <w:rPr>
          <w:b/>
        </w:rPr>
        <w:t xml:space="preserve"> rendre plus pertinentes ?</w:t>
      </w:r>
    </w:p>
    <w:tbl>
      <w:tblPr>
        <w:tblStyle w:val="TableGrid"/>
        <w:tblW w:w="0" w:type="auto"/>
        <w:shd w:val="clear" w:color="auto" w:fill="C6D9F1" w:themeFill="text2" w:themeFillTint="33"/>
        <w:tblLook w:val="04A0" w:firstRow="1" w:lastRow="0" w:firstColumn="1" w:lastColumn="0" w:noHBand="0" w:noVBand="1"/>
      </w:tblPr>
      <w:tblGrid>
        <w:gridCol w:w="9016"/>
      </w:tblGrid>
      <w:tr w:rsidR="005703B7" w:rsidRPr="007B75C3" w14:paraId="21442F89" w14:textId="77777777" w:rsidTr="00013235">
        <w:tc>
          <w:tcPr>
            <w:tcW w:w="9016" w:type="dxa"/>
            <w:shd w:val="clear" w:color="auto" w:fill="C6D9F1" w:themeFill="text2" w:themeFillTint="33"/>
          </w:tcPr>
          <w:p w14:paraId="696FFF19" w14:textId="77777777" w:rsidR="005703B7" w:rsidRDefault="005703B7" w:rsidP="00013235">
            <w:pPr>
              <w:pStyle w:val="CoretextOTIF"/>
              <w:rPr>
                <w:rFonts w:eastAsia="Times New Roman"/>
              </w:rPr>
            </w:pPr>
            <w:r>
              <w:t>Réponse :</w:t>
            </w:r>
          </w:p>
          <w:p w14:paraId="089A448B" w14:textId="77777777" w:rsidR="005703B7" w:rsidRPr="007B75C3" w:rsidRDefault="005703B7" w:rsidP="00013235">
            <w:pPr>
              <w:pStyle w:val="CoretextOTIF"/>
              <w:rPr>
                <w:rFonts w:eastAsia="Times New Roman"/>
              </w:rPr>
            </w:pPr>
          </w:p>
        </w:tc>
      </w:tr>
    </w:tbl>
    <w:p w14:paraId="4FE06699" w14:textId="77777777" w:rsidR="00A45C7E" w:rsidRDefault="00A45C7E" w:rsidP="009D7AFF">
      <w:pPr>
        <w:pStyle w:val="CoretextOTIF"/>
      </w:pPr>
    </w:p>
    <w:p w14:paraId="6ECCCE86" w14:textId="77777777" w:rsidR="00AE1AC9" w:rsidRPr="005703B7" w:rsidRDefault="00AE1AC9" w:rsidP="00545A48">
      <w:pPr>
        <w:pStyle w:val="CoretextOTIF"/>
        <w:keepNext/>
        <w:jc w:val="center"/>
        <w:rPr>
          <w:b/>
        </w:rPr>
      </w:pPr>
      <w:r>
        <w:rPr>
          <w:b/>
        </w:rPr>
        <w:t>Question 11 :</w:t>
      </w:r>
    </w:p>
    <w:p w14:paraId="421BEDCE" w14:textId="77777777" w:rsidR="005703B7" w:rsidRPr="005703B7" w:rsidRDefault="005703B7" w:rsidP="00545A48">
      <w:pPr>
        <w:pStyle w:val="CoretextOTIF"/>
        <w:keepNext/>
        <w:jc w:val="center"/>
        <w:rPr>
          <w:b/>
        </w:rPr>
      </w:pPr>
      <w:r>
        <w:rPr>
          <w:b/>
        </w:rPr>
        <w:t>Rôle du Secrétariat de l’OTIF</w:t>
      </w:r>
    </w:p>
    <w:p w14:paraId="447ECCE1" w14:textId="77777777" w:rsidR="009D7AFF" w:rsidRPr="00447ABF" w:rsidRDefault="009D7AFF" w:rsidP="00545A48">
      <w:pPr>
        <w:pStyle w:val="CoretextOTIF"/>
        <w:keepNext/>
        <w:rPr>
          <w:b/>
        </w:rPr>
      </w:pPr>
      <w:r>
        <w:rPr>
          <w:b/>
        </w:rPr>
        <w:t>Comment le Secrétariat de l’OTIF pourrait-il mieux soutenir les États parties dans l’application de la COTIF et les impliquer davantage dans ses futures évolutions ?</w:t>
      </w:r>
    </w:p>
    <w:tbl>
      <w:tblPr>
        <w:tblStyle w:val="TableGrid"/>
        <w:tblW w:w="0" w:type="auto"/>
        <w:shd w:val="clear" w:color="auto" w:fill="C6D9F1" w:themeFill="text2" w:themeFillTint="33"/>
        <w:tblLook w:val="04A0" w:firstRow="1" w:lastRow="0" w:firstColumn="1" w:lastColumn="0" w:noHBand="0" w:noVBand="1"/>
      </w:tblPr>
      <w:tblGrid>
        <w:gridCol w:w="9016"/>
      </w:tblGrid>
      <w:tr w:rsidR="005703B7" w:rsidRPr="007B75C3" w14:paraId="5AF96F00" w14:textId="77777777" w:rsidTr="00013235">
        <w:tc>
          <w:tcPr>
            <w:tcW w:w="9016" w:type="dxa"/>
            <w:shd w:val="clear" w:color="auto" w:fill="C6D9F1" w:themeFill="text2" w:themeFillTint="33"/>
          </w:tcPr>
          <w:p w14:paraId="4F86B3CC" w14:textId="77777777" w:rsidR="005703B7" w:rsidRDefault="005703B7" w:rsidP="00013235">
            <w:pPr>
              <w:pStyle w:val="CoretextOTIF"/>
              <w:rPr>
                <w:rFonts w:eastAsia="Times New Roman"/>
              </w:rPr>
            </w:pPr>
            <w:r>
              <w:t>Réponse :</w:t>
            </w:r>
          </w:p>
          <w:p w14:paraId="7DAC6DB3" w14:textId="77777777" w:rsidR="005703B7" w:rsidRPr="007B75C3" w:rsidRDefault="005703B7" w:rsidP="00013235">
            <w:pPr>
              <w:pStyle w:val="CoretextOTIF"/>
              <w:rPr>
                <w:rFonts w:eastAsia="Times New Roman"/>
              </w:rPr>
            </w:pPr>
          </w:p>
        </w:tc>
      </w:tr>
    </w:tbl>
    <w:p w14:paraId="2E244052" w14:textId="77777777" w:rsidR="00AE1AC9" w:rsidRDefault="00AE1AC9" w:rsidP="009D7AFF">
      <w:pPr>
        <w:pStyle w:val="CoretextOTIF"/>
      </w:pPr>
    </w:p>
    <w:p w14:paraId="3FC46427" w14:textId="77777777" w:rsidR="00BE3FE9" w:rsidRPr="00BE3FE9" w:rsidRDefault="00BE3FE9" w:rsidP="00545A48">
      <w:pPr>
        <w:pStyle w:val="CoretextOTIF"/>
        <w:keepNext/>
        <w:jc w:val="center"/>
        <w:rPr>
          <w:b/>
        </w:rPr>
      </w:pPr>
      <w:r>
        <w:rPr>
          <w:b/>
        </w:rPr>
        <w:t>Question 12 :</w:t>
      </w:r>
    </w:p>
    <w:p w14:paraId="6C430841" w14:textId="77777777" w:rsidR="00BE3FE9" w:rsidRDefault="00BE3FE9" w:rsidP="00545A48">
      <w:pPr>
        <w:pStyle w:val="CoretextOTIF"/>
        <w:keepNext/>
        <w:jc w:val="center"/>
        <w:rPr>
          <w:b/>
        </w:rPr>
      </w:pPr>
      <w:r>
        <w:rPr>
          <w:b/>
        </w:rPr>
        <w:t>Autres remarques</w:t>
      </w:r>
    </w:p>
    <w:p w14:paraId="62A08884" w14:textId="77777777" w:rsidR="00BE3FE9" w:rsidRPr="00447ABF" w:rsidRDefault="00BE3FE9" w:rsidP="00545A48">
      <w:pPr>
        <w:pStyle w:val="CoretextOTIF"/>
        <w:keepNext/>
        <w:rPr>
          <w:b/>
        </w:rPr>
      </w:pPr>
      <w:r>
        <w:rPr>
          <w:b/>
        </w:rPr>
        <w:t>Avez-vous d’autres remarques pouvant être pertinentes pour les prochaines étapes de la veille et de l’évaluation de la mise en œuvre des APTU, des ATMF, de leurs annexes et des PTU ?</w:t>
      </w:r>
    </w:p>
    <w:tbl>
      <w:tblPr>
        <w:tblStyle w:val="TableGrid"/>
        <w:tblW w:w="0" w:type="auto"/>
        <w:shd w:val="clear" w:color="auto" w:fill="C6D9F1" w:themeFill="text2" w:themeFillTint="33"/>
        <w:tblLook w:val="04A0" w:firstRow="1" w:lastRow="0" w:firstColumn="1" w:lastColumn="0" w:noHBand="0" w:noVBand="1"/>
      </w:tblPr>
      <w:tblGrid>
        <w:gridCol w:w="9016"/>
      </w:tblGrid>
      <w:tr w:rsidR="00BE3FE9" w:rsidRPr="007B75C3" w14:paraId="32904167" w14:textId="77777777" w:rsidTr="00013235">
        <w:tc>
          <w:tcPr>
            <w:tcW w:w="9016" w:type="dxa"/>
            <w:shd w:val="clear" w:color="auto" w:fill="C6D9F1" w:themeFill="text2" w:themeFillTint="33"/>
          </w:tcPr>
          <w:p w14:paraId="43A2272A" w14:textId="77777777" w:rsidR="00BE3FE9" w:rsidRDefault="00BE3FE9" w:rsidP="00013235">
            <w:pPr>
              <w:pStyle w:val="CoretextOTIF"/>
              <w:rPr>
                <w:rFonts w:eastAsia="Times New Roman"/>
              </w:rPr>
            </w:pPr>
            <w:r>
              <w:t>Réponse :</w:t>
            </w:r>
          </w:p>
          <w:p w14:paraId="3EC54FB9" w14:textId="77777777" w:rsidR="00BE3FE9" w:rsidRPr="007B75C3" w:rsidRDefault="00BE3FE9" w:rsidP="00013235">
            <w:pPr>
              <w:pStyle w:val="CoretextOTIF"/>
              <w:rPr>
                <w:rFonts w:eastAsia="Times New Roman"/>
              </w:rPr>
            </w:pPr>
          </w:p>
        </w:tc>
      </w:tr>
    </w:tbl>
    <w:p w14:paraId="6329D40C" w14:textId="77777777" w:rsidR="00BE3FE9" w:rsidRDefault="00BE3FE9" w:rsidP="00BE3FE9">
      <w:pPr>
        <w:pStyle w:val="CoretextOTIF"/>
      </w:pPr>
    </w:p>
    <w:p w14:paraId="56B8C313" w14:textId="77777777" w:rsidR="00BE3FE9" w:rsidRPr="00BE3FE9" w:rsidRDefault="00C94F65" w:rsidP="00C94F65">
      <w:pPr>
        <w:pStyle w:val="CoretextOTIF"/>
        <w:jc w:val="center"/>
      </w:pPr>
      <w:r>
        <w:t>****</w:t>
      </w:r>
    </w:p>
    <w:sectPr w:rsidR="00BE3FE9" w:rsidRPr="00BE3FE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EBF35" w14:textId="77777777" w:rsidR="00B925E5" w:rsidRDefault="00B925E5" w:rsidP="000356D5">
      <w:r>
        <w:separator/>
      </w:r>
    </w:p>
  </w:endnote>
  <w:endnote w:type="continuationSeparator" w:id="0">
    <w:p w14:paraId="01BFF1AB" w14:textId="77777777" w:rsidR="00B925E5" w:rsidRDefault="00B925E5" w:rsidP="0003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Gra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8E43" w14:textId="77777777" w:rsidR="00B925E5" w:rsidRPr="00BC75D6" w:rsidRDefault="00B925E5">
    <w:pPr>
      <w:pStyle w:val="Footer"/>
      <w:jc w:val="right"/>
      <w:rPr>
        <w:rFonts w:ascii="Times New Roman" w:hAnsi="Times New Roman"/>
      </w:rPr>
    </w:pPr>
  </w:p>
  <w:p w14:paraId="49C080C6" w14:textId="77777777" w:rsidR="00B925E5" w:rsidRPr="00AC79C1" w:rsidRDefault="00B925E5" w:rsidP="00AC79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F2409" w14:textId="77777777" w:rsidR="00B925E5" w:rsidRDefault="00B925E5" w:rsidP="000356D5">
      <w:r>
        <w:separator/>
      </w:r>
    </w:p>
  </w:footnote>
  <w:footnote w:type="continuationSeparator" w:id="0">
    <w:p w14:paraId="7D0361ED" w14:textId="77777777" w:rsidR="00B925E5" w:rsidRDefault="00B925E5" w:rsidP="000356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100448055"/>
      <w:docPartObj>
        <w:docPartGallery w:val="Page Numbers (Top of Page)"/>
        <w:docPartUnique/>
      </w:docPartObj>
    </w:sdtPr>
    <w:sdtEndPr>
      <w:rPr>
        <w:noProof/>
      </w:rPr>
    </w:sdtEndPr>
    <w:sdtContent>
      <w:p w14:paraId="24E9096C" w14:textId="33552B05" w:rsidR="00B925E5" w:rsidRPr="00BC75D6" w:rsidRDefault="00B925E5">
        <w:pPr>
          <w:pStyle w:val="Header"/>
          <w:jc w:val="center"/>
          <w:rPr>
            <w:rFonts w:ascii="Times New Roman" w:hAnsi="Times New Roman"/>
          </w:rPr>
        </w:pPr>
        <w:r w:rsidRPr="00BC75D6">
          <w:rPr>
            <w:rFonts w:ascii="Times New Roman" w:hAnsi="Times New Roman"/>
          </w:rPr>
          <w:fldChar w:fldCharType="begin"/>
        </w:r>
        <w:r w:rsidRPr="00BC75D6">
          <w:rPr>
            <w:rFonts w:ascii="Times New Roman" w:hAnsi="Times New Roman"/>
          </w:rPr>
          <w:instrText xml:space="preserve"> PAGE   \* MERGEFORMAT </w:instrText>
        </w:r>
        <w:r w:rsidRPr="00BC75D6">
          <w:rPr>
            <w:rFonts w:ascii="Times New Roman" w:hAnsi="Times New Roman"/>
          </w:rPr>
          <w:fldChar w:fldCharType="separate"/>
        </w:r>
        <w:r w:rsidR="00D67B67">
          <w:rPr>
            <w:rFonts w:ascii="Times New Roman" w:hAnsi="Times New Roman"/>
            <w:noProof/>
          </w:rPr>
          <w:t>1</w:t>
        </w:r>
        <w:r w:rsidRPr="00BC75D6">
          <w:rPr>
            <w:rFonts w:ascii="Times New Roman" w:hAnsi="Times New Roman"/>
          </w:rPr>
          <w:fldChar w:fldCharType="end"/>
        </w:r>
      </w:p>
    </w:sdtContent>
  </w:sdt>
  <w:p w14:paraId="1B1B3307" w14:textId="77777777" w:rsidR="00B925E5" w:rsidRPr="004502B4" w:rsidRDefault="00B925E5" w:rsidP="00013235">
    <w:pP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52A9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C84855"/>
    <w:multiLevelType w:val="multilevel"/>
    <w:tmpl w:val="6E4A772A"/>
    <w:lvl w:ilvl="0">
      <w:start w:val="4"/>
      <w:numFmt w:val="decimal"/>
      <w:lvlText w:val="%1"/>
      <w:lvlJc w:val="left"/>
      <w:pPr>
        <w:tabs>
          <w:tab w:val="num" w:pos="1080"/>
        </w:tabs>
        <w:ind w:left="1080" w:hanging="1080"/>
      </w:pPr>
      <w:rPr>
        <w:rFonts w:hint="default"/>
        <w:b/>
      </w:rPr>
    </w:lvl>
    <w:lvl w:ilvl="1">
      <w:start w:val="1"/>
      <w:numFmt w:val="decimal"/>
      <w:lvlText w:val="%1.%2"/>
      <w:lvlJc w:val="left"/>
      <w:pPr>
        <w:tabs>
          <w:tab w:val="num" w:pos="1080"/>
        </w:tabs>
        <w:ind w:left="1080" w:hanging="1080"/>
      </w:pPr>
      <w:rPr>
        <w:rFonts w:hint="default"/>
        <w:b/>
      </w:rPr>
    </w:lvl>
    <w:lvl w:ilvl="2">
      <w:start w:val="4"/>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7"/>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0D34432E"/>
    <w:multiLevelType w:val="hybridMultilevel"/>
    <w:tmpl w:val="E076CFFC"/>
    <w:lvl w:ilvl="0" w:tplc="0809000F">
      <w:start w:val="1"/>
      <w:numFmt w:val="decimal"/>
      <w:pStyle w:val="OTIFBullet2"/>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8E2C98"/>
    <w:multiLevelType w:val="multilevel"/>
    <w:tmpl w:val="2968EC24"/>
    <w:styleLink w:val="Styl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3E1457B"/>
    <w:multiLevelType w:val="multilevel"/>
    <w:tmpl w:val="1564E382"/>
    <w:styleLink w:val="Style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3FF5CD3"/>
    <w:multiLevelType w:val="hybridMultilevel"/>
    <w:tmpl w:val="E106630E"/>
    <w:lvl w:ilvl="0" w:tplc="106E9E94">
      <w:start w:val="1"/>
      <w:numFmt w:val="bullet"/>
      <w:lvlText w:val=""/>
      <w:lvlJc w:val="left"/>
      <w:pPr>
        <w:tabs>
          <w:tab w:val="num" w:pos="1418"/>
        </w:tabs>
        <w:ind w:left="1418" w:hanging="567"/>
      </w:pPr>
      <w:rPr>
        <w:rFonts w:ascii="Symbol" w:hAnsi="Symbol" w:hint="default"/>
      </w:rPr>
    </w:lvl>
    <w:lvl w:ilvl="1" w:tplc="3564CE6A" w:tentative="1">
      <w:start w:val="1"/>
      <w:numFmt w:val="bullet"/>
      <w:lvlText w:val="o"/>
      <w:lvlJc w:val="left"/>
      <w:pPr>
        <w:tabs>
          <w:tab w:val="num" w:pos="1440"/>
        </w:tabs>
        <w:ind w:left="1440" w:hanging="360"/>
      </w:pPr>
      <w:rPr>
        <w:rFonts w:ascii="Courier New" w:hAnsi="Courier New" w:cs="Courier New" w:hint="default"/>
      </w:rPr>
    </w:lvl>
    <w:lvl w:ilvl="2" w:tplc="7072650C" w:tentative="1">
      <w:start w:val="1"/>
      <w:numFmt w:val="bullet"/>
      <w:lvlText w:val=""/>
      <w:lvlJc w:val="left"/>
      <w:pPr>
        <w:tabs>
          <w:tab w:val="num" w:pos="2160"/>
        </w:tabs>
        <w:ind w:left="2160" w:hanging="360"/>
      </w:pPr>
      <w:rPr>
        <w:rFonts w:ascii="Wingdings" w:hAnsi="Wingdings" w:hint="default"/>
      </w:rPr>
    </w:lvl>
    <w:lvl w:ilvl="3" w:tplc="E710D9F0" w:tentative="1">
      <w:start w:val="1"/>
      <w:numFmt w:val="bullet"/>
      <w:lvlText w:val=""/>
      <w:lvlJc w:val="left"/>
      <w:pPr>
        <w:tabs>
          <w:tab w:val="num" w:pos="2880"/>
        </w:tabs>
        <w:ind w:left="2880" w:hanging="360"/>
      </w:pPr>
      <w:rPr>
        <w:rFonts w:ascii="Symbol" w:hAnsi="Symbol" w:hint="default"/>
      </w:rPr>
    </w:lvl>
    <w:lvl w:ilvl="4" w:tplc="528AEA22" w:tentative="1">
      <w:start w:val="1"/>
      <w:numFmt w:val="bullet"/>
      <w:lvlText w:val="o"/>
      <w:lvlJc w:val="left"/>
      <w:pPr>
        <w:tabs>
          <w:tab w:val="num" w:pos="3600"/>
        </w:tabs>
        <w:ind w:left="3600" w:hanging="360"/>
      </w:pPr>
      <w:rPr>
        <w:rFonts w:ascii="Courier New" w:hAnsi="Courier New" w:cs="Courier New" w:hint="default"/>
      </w:rPr>
    </w:lvl>
    <w:lvl w:ilvl="5" w:tplc="DDBC3000" w:tentative="1">
      <w:start w:val="1"/>
      <w:numFmt w:val="bullet"/>
      <w:lvlText w:val=""/>
      <w:lvlJc w:val="left"/>
      <w:pPr>
        <w:tabs>
          <w:tab w:val="num" w:pos="4320"/>
        </w:tabs>
        <w:ind w:left="4320" w:hanging="360"/>
      </w:pPr>
      <w:rPr>
        <w:rFonts w:ascii="Wingdings" w:hAnsi="Wingdings" w:hint="default"/>
      </w:rPr>
    </w:lvl>
    <w:lvl w:ilvl="6" w:tplc="E7C65870" w:tentative="1">
      <w:start w:val="1"/>
      <w:numFmt w:val="bullet"/>
      <w:lvlText w:val=""/>
      <w:lvlJc w:val="left"/>
      <w:pPr>
        <w:tabs>
          <w:tab w:val="num" w:pos="5040"/>
        </w:tabs>
        <w:ind w:left="5040" w:hanging="360"/>
      </w:pPr>
      <w:rPr>
        <w:rFonts w:ascii="Symbol" w:hAnsi="Symbol" w:hint="default"/>
      </w:rPr>
    </w:lvl>
    <w:lvl w:ilvl="7" w:tplc="5776C542" w:tentative="1">
      <w:start w:val="1"/>
      <w:numFmt w:val="bullet"/>
      <w:lvlText w:val="o"/>
      <w:lvlJc w:val="left"/>
      <w:pPr>
        <w:tabs>
          <w:tab w:val="num" w:pos="5760"/>
        </w:tabs>
        <w:ind w:left="5760" w:hanging="360"/>
      </w:pPr>
      <w:rPr>
        <w:rFonts w:ascii="Courier New" w:hAnsi="Courier New" w:cs="Courier New" w:hint="default"/>
      </w:rPr>
    </w:lvl>
    <w:lvl w:ilvl="8" w:tplc="24E83F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80841"/>
    <w:multiLevelType w:val="hybridMultilevel"/>
    <w:tmpl w:val="E076CFFC"/>
    <w:lvl w:ilvl="0" w:tplc="08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8E451D"/>
    <w:multiLevelType w:val="hybridMultilevel"/>
    <w:tmpl w:val="4FE8F2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B6621"/>
    <w:multiLevelType w:val="hybridMultilevel"/>
    <w:tmpl w:val="9DB48DA2"/>
    <w:lvl w:ilvl="0" w:tplc="DA9C4B4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F0425"/>
    <w:multiLevelType w:val="hybridMultilevel"/>
    <w:tmpl w:val="7F3C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144AE"/>
    <w:multiLevelType w:val="multilevel"/>
    <w:tmpl w:val="7DD6FE9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DC37BC7"/>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2E7CBA"/>
    <w:multiLevelType w:val="hybridMultilevel"/>
    <w:tmpl w:val="36AA8D8C"/>
    <w:lvl w:ilvl="0" w:tplc="D2D036EC">
      <w:start w:val="1"/>
      <w:numFmt w:val="bullet"/>
      <w:pStyle w:val="OTIFBullet1"/>
      <w:lvlText w:val=""/>
      <w:lvlJc w:val="left"/>
      <w:pPr>
        <w:ind w:left="720" w:hanging="360"/>
      </w:pPr>
      <w:rPr>
        <w:rFonts w:ascii="Symbol" w:hAnsi="Symbol" w:hint="default"/>
      </w:rPr>
    </w:lvl>
    <w:lvl w:ilvl="1" w:tplc="09FC855E" w:tentative="1">
      <w:start w:val="1"/>
      <w:numFmt w:val="bullet"/>
      <w:lvlText w:val="o"/>
      <w:lvlJc w:val="left"/>
      <w:pPr>
        <w:ind w:left="1440" w:hanging="360"/>
      </w:pPr>
      <w:rPr>
        <w:rFonts w:ascii="Courier New" w:hAnsi="Courier New" w:cs="Courier New" w:hint="default"/>
      </w:rPr>
    </w:lvl>
    <w:lvl w:ilvl="2" w:tplc="E1AC2BD0" w:tentative="1">
      <w:start w:val="1"/>
      <w:numFmt w:val="bullet"/>
      <w:lvlText w:val=""/>
      <w:lvlJc w:val="left"/>
      <w:pPr>
        <w:ind w:left="2160" w:hanging="360"/>
      </w:pPr>
      <w:rPr>
        <w:rFonts w:ascii="Wingdings" w:hAnsi="Wingdings" w:hint="default"/>
      </w:rPr>
    </w:lvl>
    <w:lvl w:ilvl="3" w:tplc="4F642D7C" w:tentative="1">
      <w:start w:val="1"/>
      <w:numFmt w:val="bullet"/>
      <w:lvlText w:val=""/>
      <w:lvlJc w:val="left"/>
      <w:pPr>
        <w:ind w:left="2880" w:hanging="360"/>
      </w:pPr>
      <w:rPr>
        <w:rFonts w:ascii="Symbol" w:hAnsi="Symbol" w:hint="default"/>
      </w:rPr>
    </w:lvl>
    <w:lvl w:ilvl="4" w:tplc="7B60B4F8" w:tentative="1">
      <w:start w:val="1"/>
      <w:numFmt w:val="bullet"/>
      <w:lvlText w:val="o"/>
      <w:lvlJc w:val="left"/>
      <w:pPr>
        <w:ind w:left="3600" w:hanging="360"/>
      </w:pPr>
      <w:rPr>
        <w:rFonts w:ascii="Courier New" w:hAnsi="Courier New" w:cs="Courier New" w:hint="default"/>
      </w:rPr>
    </w:lvl>
    <w:lvl w:ilvl="5" w:tplc="1E341534" w:tentative="1">
      <w:start w:val="1"/>
      <w:numFmt w:val="bullet"/>
      <w:lvlText w:val=""/>
      <w:lvlJc w:val="left"/>
      <w:pPr>
        <w:ind w:left="4320" w:hanging="360"/>
      </w:pPr>
      <w:rPr>
        <w:rFonts w:ascii="Wingdings" w:hAnsi="Wingdings" w:hint="default"/>
      </w:rPr>
    </w:lvl>
    <w:lvl w:ilvl="6" w:tplc="E5987790" w:tentative="1">
      <w:start w:val="1"/>
      <w:numFmt w:val="bullet"/>
      <w:lvlText w:val=""/>
      <w:lvlJc w:val="left"/>
      <w:pPr>
        <w:ind w:left="5040" w:hanging="360"/>
      </w:pPr>
      <w:rPr>
        <w:rFonts w:ascii="Symbol" w:hAnsi="Symbol" w:hint="default"/>
      </w:rPr>
    </w:lvl>
    <w:lvl w:ilvl="7" w:tplc="5FC22B6C" w:tentative="1">
      <w:start w:val="1"/>
      <w:numFmt w:val="bullet"/>
      <w:lvlText w:val="o"/>
      <w:lvlJc w:val="left"/>
      <w:pPr>
        <w:ind w:left="5760" w:hanging="360"/>
      </w:pPr>
      <w:rPr>
        <w:rFonts w:ascii="Courier New" w:hAnsi="Courier New" w:cs="Courier New" w:hint="default"/>
      </w:rPr>
    </w:lvl>
    <w:lvl w:ilvl="8" w:tplc="54A6E106" w:tentative="1">
      <w:start w:val="1"/>
      <w:numFmt w:val="bullet"/>
      <w:lvlText w:val=""/>
      <w:lvlJc w:val="left"/>
      <w:pPr>
        <w:ind w:left="6480" w:hanging="360"/>
      </w:pPr>
      <w:rPr>
        <w:rFonts w:ascii="Wingdings" w:hAnsi="Wingdings" w:hint="default"/>
      </w:rPr>
    </w:lvl>
  </w:abstractNum>
  <w:abstractNum w:abstractNumId="13" w15:restartNumberingAfterBreak="0">
    <w:nsid w:val="1FCC157F"/>
    <w:multiLevelType w:val="multilevel"/>
    <w:tmpl w:val="4322C0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OTIFTitle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8C4B9D"/>
    <w:multiLevelType w:val="hybridMultilevel"/>
    <w:tmpl w:val="84C0339A"/>
    <w:lvl w:ilvl="0" w:tplc="25B03A28">
      <w:start w:val="1"/>
      <w:numFmt w:val="bullet"/>
      <w:lvlText w:val=""/>
      <w:lvlJc w:val="left"/>
      <w:pPr>
        <w:tabs>
          <w:tab w:val="num" w:pos="2552"/>
        </w:tabs>
        <w:ind w:left="2552" w:hanging="567"/>
      </w:pPr>
      <w:rPr>
        <w:rFonts w:ascii="Wingdings" w:hAnsi="Wingdings" w:hint="default"/>
      </w:rPr>
    </w:lvl>
    <w:lvl w:ilvl="1" w:tplc="762E440E" w:tentative="1">
      <w:start w:val="1"/>
      <w:numFmt w:val="bullet"/>
      <w:lvlText w:val="o"/>
      <w:lvlJc w:val="left"/>
      <w:pPr>
        <w:tabs>
          <w:tab w:val="num" w:pos="1440"/>
        </w:tabs>
        <w:ind w:left="1440" w:hanging="360"/>
      </w:pPr>
      <w:rPr>
        <w:rFonts w:ascii="Courier New" w:hAnsi="Courier New" w:cs="Courier New" w:hint="default"/>
      </w:rPr>
    </w:lvl>
    <w:lvl w:ilvl="2" w:tplc="640EDC8E" w:tentative="1">
      <w:start w:val="1"/>
      <w:numFmt w:val="bullet"/>
      <w:lvlText w:val=""/>
      <w:lvlJc w:val="left"/>
      <w:pPr>
        <w:tabs>
          <w:tab w:val="num" w:pos="2160"/>
        </w:tabs>
        <w:ind w:left="2160" w:hanging="360"/>
      </w:pPr>
      <w:rPr>
        <w:rFonts w:ascii="Wingdings" w:hAnsi="Wingdings" w:hint="default"/>
      </w:rPr>
    </w:lvl>
    <w:lvl w:ilvl="3" w:tplc="C63A557A" w:tentative="1">
      <w:start w:val="1"/>
      <w:numFmt w:val="bullet"/>
      <w:lvlText w:val=""/>
      <w:lvlJc w:val="left"/>
      <w:pPr>
        <w:tabs>
          <w:tab w:val="num" w:pos="2880"/>
        </w:tabs>
        <w:ind w:left="2880" w:hanging="360"/>
      </w:pPr>
      <w:rPr>
        <w:rFonts w:ascii="Symbol" w:hAnsi="Symbol" w:hint="default"/>
      </w:rPr>
    </w:lvl>
    <w:lvl w:ilvl="4" w:tplc="8A8E08E6" w:tentative="1">
      <w:start w:val="1"/>
      <w:numFmt w:val="bullet"/>
      <w:lvlText w:val="o"/>
      <w:lvlJc w:val="left"/>
      <w:pPr>
        <w:tabs>
          <w:tab w:val="num" w:pos="3600"/>
        </w:tabs>
        <w:ind w:left="3600" w:hanging="360"/>
      </w:pPr>
      <w:rPr>
        <w:rFonts w:ascii="Courier New" w:hAnsi="Courier New" w:cs="Courier New" w:hint="default"/>
      </w:rPr>
    </w:lvl>
    <w:lvl w:ilvl="5" w:tplc="B4689E84" w:tentative="1">
      <w:start w:val="1"/>
      <w:numFmt w:val="bullet"/>
      <w:lvlText w:val=""/>
      <w:lvlJc w:val="left"/>
      <w:pPr>
        <w:tabs>
          <w:tab w:val="num" w:pos="4320"/>
        </w:tabs>
        <w:ind w:left="4320" w:hanging="360"/>
      </w:pPr>
      <w:rPr>
        <w:rFonts w:ascii="Wingdings" w:hAnsi="Wingdings" w:hint="default"/>
      </w:rPr>
    </w:lvl>
    <w:lvl w:ilvl="6" w:tplc="9C2CB5FA" w:tentative="1">
      <w:start w:val="1"/>
      <w:numFmt w:val="bullet"/>
      <w:lvlText w:val=""/>
      <w:lvlJc w:val="left"/>
      <w:pPr>
        <w:tabs>
          <w:tab w:val="num" w:pos="5040"/>
        </w:tabs>
        <w:ind w:left="5040" w:hanging="360"/>
      </w:pPr>
      <w:rPr>
        <w:rFonts w:ascii="Symbol" w:hAnsi="Symbol" w:hint="default"/>
      </w:rPr>
    </w:lvl>
    <w:lvl w:ilvl="7" w:tplc="D2E4ED02" w:tentative="1">
      <w:start w:val="1"/>
      <w:numFmt w:val="bullet"/>
      <w:lvlText w:val="o"/>
      <w:lvlJc w:val="left"/>
      <w:pPr>
        <w:tabs>
          <w:tab w:val="num" w:pos="5760"/>
        </w:tabs>
        <w:ind w:left="5760" w:hanging="360"/>
      </w:pPr>
      <w:rPr>
        <w:rFonts w:ascii="Courier New" w:hAnsi="Courier New" w:cs="Courier New" w:hint="default"/>
      </w:rPr>
    </w:lvl>
    <w:lvl w:ilvl="8" w:tplc="E79CDD0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7E4177"/>
    <w:multiLevelType w:val="multilevel"/>
    <w:tmpl w:val="1564E382"/>
    <w:numStyleLink w:val="Style3"/>
  </w:abstractNum>
  <w:abstractNum w:abstractNumId="16" w15:restartNumberingAfterBreak="0">
    <w:nsid w:val="3E2C6F41"/>
    <w:multiLevelType w:val="multilevel"/>
    <w:tmpl w:val="EC6EE5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10926A7"/>
    <w:multiLevelType w:val="hybridMultilevel"/>
    <w:tmpl w:val="2EEEEF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2811DA3"/>
    <w:multiLevelType w:val="multilevel"/>
    <w:tmpl w:val="080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9" w15:restartNumberingAfterBreak="0">
    <w:nsid w:val="439B5DB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72227A"/>
    <w:multiLevelType w:val="hybridMultilevel"/>
    <w:tmpl w:val="A1781FF6"/>
    <w:lvl w:ilvl="0" w:tplc="B21EB61A">
      <w:start w:val="1"/>
      <w:numFmt w:val="upperRoman"/>
      <w:lvlText w:val="%1."/>
      <w:lvlJc w:val="left"/>
      <w:pPr>
        <w:tabs>
          <w:tab w:val="num" w:pos="851"/>
        </w:tabs>
        <w:ind w:left="851" w:hanging="851"/>
      </w:pPr>
      <w:rPr>
        <w:rFonts w:hint="default"/>
      </w:rPr>
    </w:lvl>
    <w:lvl w:ilvl="1" w:tplc="7CDA383E" w:tentative="1">
      <w:start w:val="1"/>
      <w:numFmt w:val="lowerLetter"/>
      <w:lvlText w:val="%2."/>
      <w:lvlJc w:val="left"/>
      <w:pPr>
        <w:tabs>
          <w:tab w:val="num" w:pos="1440"/>
        </w:tabs>
        <w:ind w:left="1440" w:hanging="360"/>
      </w:pPr>
    </w:lvl>
    <w:lvl w:ilvl="2" w:tplc="2D2EBF94" w:tentative="1">
      <w:start w:val="1"/>
      <w:numFmt w:val="lowerRoman"/>
      <w:lvlText w:val="%3."/>
      <w:lvlJc w:val="right"/>
      <w:pPr>
        <w:tabs>
          <w:tab w:val="num" w:pos="2160"/>
        </w:tabs>
        <w:ind w:left="2160" w:hanging="180"/>
      </w:pPr>
    </w:lvl>
    <w:lvl w:ilvl="3" w:tplc="0702580A" w:tentative="1">
      <w:start w:val="1"/>
      <w:numFmt w:val="decimal"/>
      <w:lvlText w:val="%4."/>
      <w:lvlJc w:val="left"/>
      <w:pPr>
        <w:tabs>
          <w:tab w:val="num" w:pos="2880"/>
        </w:tabs>
        <w:ind w:left="2880" w:hanging="360"/>
      </w:pPr>
    </w:lvl>
    <w:lvl w:ilvl="4" w:tplc="DF5A2A2E" w:tentative="1">
      <w:start w:val="1"/>
      <w:numFmt w:val="lowerLetter"/>
      <w:lvlText w:val="%5."/>
      <w:lvlJc w:val="left"/>
      <w:pPr>
        <w:tabs>
          <w:tab w:val="num" w:pos="3600"/>
        </w:tabs>
        <w:ind w:left="3600" w:hanging="360"/>
      </w:pPr>
    </w:lvl>
    <w:lvl w:ilvl="5" w:tplc="AF284308" w:tentative="1">
      <w:start w:val="1"/>
      <w:numFmt w:val="lowerRoman"/>
      <w:lvlText w:val="%6."/>
      <w:lvlJc w:val="right"/>
      <w:pPr>
        <w:tabs>
          <w:tab w:val="num" w:pos="4320"/>
        </w:tabs>
        <w:ind w:left="4320" w:hanging="180"/>
      </w:pPr>
    </w:lvl>
    <w:lvl w:ilvl="6" w:tplc="DA929940" w:tentative="1">
      <w:start w:val="1"/>
      <w:numFmt w:val="decimal"/>
      <w:lvlText w:val="%7."/>
      <w:lvlJc w:val="left"/>
      <w:pPr>
        <w:tabs>
          <w:tab w:val="num" w:pos="5040"/>
        </w:tabs>
        <w:ind w:left="5040" w:hanging="360"/>
      </w:pPr>
    </w:lvl>
    <w:lvl w:ilvl="7" w:tplc="9642E20A" w:tentative="1">
      <w:start w:val="1"/>
      <w:numFmt w:val="lowerLetter"/>
      <w:lvlText w:val="%8."/>
      <w:lvlJc w:val="left"/>
      <w:pPr>
        <w:tabs>
          <w:tab w:val="num" w:pos="5760"/>
        </w:tabs>
        <w:ind w:left="5760" w:hanging="360"/>
      </w:pPr>
    </w:lvl>
    <w:lvl w:ilvl="8" w:tplc="3DE85DD2" w:tentative="1">
      <w:start w:val="1"/>
      <w:numFmt w:val="lowerRoman"/>
      <w:lvlText w:val="%9."/>
      <w:lvlJc w:val="right"/>
      <w:pPr>
        <w:tabs>
          <w:tab w:val="num" w:pos="6480"/>
        </w:tabs>
        <w:ind w:left="6480" w:hanging="180"/>
      </w:pPr>
    </w:lvl>
  </w:abstractNum>
  <w:abstractNum w:abstractNumId="21" w15:restartNumberingAfterBreak="0">
    <w:nsid w:val="491148D4"/>
    <w:multiLevelType w:val="hybridMultilevel"/>
    <w:tmpl w:val="FBF458BC"/>
    <w:lvl w:ilvl="0" w:tplc="E0CA23D0">
      <w:start w:val="1"/>
      <w:numFmt w:val="bullet"/>
      <w:lvlText w:val="-"/>
      <w:lvlJc w:val="left"/>
      <w:pPr>
        <w:tabs>
          <w:tab w:val="num" w:pos="1418"/>
        </w:tabs>
        <w:ind w:left="1418" w:hanging="567"/>
      </w:pPr>
      <w:rPr>
        <w:rFonts w:ascii="Times New Roman" w:hAnsi="Times New Roman" w:cs="Times New Roman" w:hint="default"/>
      </w:rPr>
    </w:lvl>
    <w:lvl w:ilvl="1" w:tplc="28D841BC" w:tentative="1">
      <w:start w:val="1"/>
      <w:numFmt w:val="bullet"/>
      <w:lvlText w:val="o"/>
      <w:lvlJc w:val="left"/>
      <w:pPr>
        <w:tabs>
          <w:tab w:val="num" w:pos="1440"/>
        </w:tabs>
        <w:ind w:left="1440" w:hanging="360"/>
      </w:pPr>
      <w:rPr>
        <w:rFonts w:ascii="Courier New" w:hAnsi="Courier New" w:cs="Courier New" w:hint="default"/>
      </w:rPr>
    </w:lvl>
    <w:lvl w:ilvl="2" w:tplc="5E9019A2" w:tentative="1">
      <w:start w:val="1"/>
      <w:numFmt w:val="bullet"/>
      <w:lvlText w:val=""/>
      <w:lvlJc w:val="left"/>
      <w:pPr>
        <w:tabs>
          <w:tab w:val="num" w:pos="2160"/>
        </w:tabs>
        <w:ind w:left="2160" w:hanging="360"/>
      </w:pPr>
      <w:rPr>
        <w:rFonts w:ascii="Wingdings" w:hAnsi="Wingdings" w:hint="default"/>
      </w:rPr>
    </w:lvl>
    <w:lvl w:ilvl="3" w:tplc="E54E9E90" w:tentative="1">
      <w:start w:val="1"/>
      <w:numFmt w:val="bullet"/>
      <w:lvlText w:val=""/>
      <w:lvlJc w:val="left"/>
      <w:pPr>
        <w:tabs>
          <w:tab w:val="num" w:pos="2880"/>
        </w:tabs>
        <w:ind w:left="2880" w:hanging="360"/>
      </w:pPr>
      <w:rPr>
        <w:rFonts w:ascii="Symbol" w:hAnsi="Symbol" w:hint="default"/>
      </w:rPr>
    </w:lvl>
    <w:lvl w:ilvl="4" w:tplc="9E0A8B88" w:tentative="1">
      <w:start w:val="1"/>
      <w:numFmt w:val="bullet"/>
      <w:lvlText w:val="o"/>
      <w:lvlJc w:val="left"/>
      <w:pPr>
        <w:tabs>
          <w:tab w:val="num" w:pos="3600"/>
        </w:tabs>
        <w:ind w:left="3600" w:hanging="360"/>
      </w:pPr>
      <w:rPr>
        <w:rFonts w:ascii="Courier New" w:hAnsi="Courier New" w:cs="Courier New" w:hint="default"/>
      </w:rPr>
    </w:lvl>
    <w:lvl w:ilvl="5" w:tplc="5DFAA6CC" w:tentative="1">
      <w:start w:val="1"/>
      <w:numFmt w:val="bullet"/>
      <w:lvlText w:val=""/>
      <w:lvlJc w:val="left"/>
      <w:pPr>
        <w:tabs>
          <w:tab w:val="num" w:pos="4320"/>
        </w:tabs>
        <w:ind w:left="4320" w:hanging="360"/>
      </w:pPr>
      <w:rPr>
        <w:rFonts w:ascii="Wingdings" w:hAnsi="Wingdings" w:hint="default"/>
      </w:rPr>
    </w:lvl>
    <w:lvl w:ilvl="6" w:tplc="580C2EA2" w:tentative="1">
      <w:start w:val="1"/>
      <w:numFmt w:val="bullet"/>
      <w:lvlText w:val=""/>
      <w:lvlJc w:val="left"/>
      <w:pPr>
        <w:tabs>
          <w:tab w:val="num" w:pos="5040"/>
        </w:tabs>
        <w:ind w:left="5040" w:hanging="360"/>
      </w:pPr>
      <w:rPr>
        <w:rFonts w:ascii="Symbol" w:hAnsi="Symbol" w:hint="default"/>
      </w:rPr>
    </w:lvl>
    <w:lvl w:ilvl="7" w:tplc="7DE0721E" w:tentative="1">
      <w:start w:val="1"/>
      <w:numFmt w:val="bullet"/>
      <w:lvlText w:val="o"/>
      <w:lvlJc w:val="left"/>
      <w:pPr>
        <w:tabs>
          <w:tab w:val="num" w:pos="5760"/>
        </w:tabs>
        <w:ind w:left="5760" w:hanging="360"/>
      </w:pPr>
      <w:rPr>
        <w:rFonts w:ascii="Courier New" w:hAnsi="Courier New" w:cs="Courier New" w:hint="default"/>
      </w:rPr>
    </w:lvl>
    <w:lvl w:ilvl="8" w:tplc="72B4D64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FC702F"/>
    <w:multiLevelType w:val="multilevel"/>
    <w:tmpl w:val="A1E2E7EA"/>
    <w:lvl w:ilvl="0">
      <w:start w:val="1"/>
      <w:numFmt w:val="decimal"/>
      <w:lvlText w:val="%1."/>
      <w:lvlJc w:val="left"/>
      <w:pPr>
        <w:tabs>
          <w:tab w:val="num" w:pos="851"/>
        </w:tabs>
        <w:ind w:left="851" w:hanging="851"/>
      </w:pPr>
      <w:rPr>
        <w:rFonts w:ascii="Times New Roman" w:hAnsi="Times New Roman" w:hint="default"/>
        <w:sz w:val="24"/>
      </w:rPr>
    </w:lvl>
    <w:lvl w:ilvl="1">
      <w:start w:val="1"/>
      <w:numFmt w:val="decimal"/>
      <w:lvlText w:val="%1.%2"/>
      <w:lvlJc w:val="left"/>
      <w:pPr>
        <w:tabs>
          <w:tab w:val="num" w:pos="851"/>
        </w:tabs>
        <w:ind w:left="851" w:hanging="851"/>
      </w:pPr>
      <w:rPr>
        <w:rFonts w:ascii="Times New Roman" w:hAnsi="Times New Roman" w:hint="default"/>
        <w:b w:val="0"/>
        <w:i w:val="0"/>
        <w:sz w:val="24"/>
      </w:rPr>
    </w:lvl>
    <w:lvl w:ilvl="2">
      <w:start w:val="1"/>
      <w:numFmt w:val="decimal"/>
      <w:lvlText w:val="%1.%2.%3"/>
      <w:lvlJc w:val="left"/>
      <w:pPr>
        <w:tabs>
          <w:tab w:val="num" w:pos="851"/>
        </w:tabs>
        <w:ind w:left="851" w:hanging="851"/>
      </w:pPr>
      <w:rPr>
        <w:rFonts w:ascii="Times New Roman" w:hAnsi="Times New Roman" w:hint="default"/>
        <w:b w:val="0"/>
        <w:i w:val="0"/>
        <w:sz w:val="24"/>
      </w:rPr>
    </w:lvl>
    <w:lvl w:ilvl="3">
      <w:start w:val="1"/>
      <w:numFmt w:val="decimal"/>
      <w:lvlText w:val="%1.%2.%3.%4"/>
      <w:lvlJc w:val="left"/>
      <w:pPr>
        <w:tabs>
          <w:tab w:val="num" w:pos="851"/>
        </w:tabs>
        <w:ind w:left="851" w:hanging="851"/>
      </w:pPr>
      <w:rPr>
        <w:rFonts w:ascii="Times New Roman" w:hAnsi="Times New Roman" w:hint="default"/>
        <w:b w:val="0"/>
        <w:i w:val="0"/>
        <w:sz w:val="24"/>
      </w:rPr>
    </w:lvl>
    <w:lvl w:ilvl="4">
      <w:start w:val="1"/>
      <w:numFmt w:val="decimal"/>
      <w:lvlText w:val="%1.%2.%3.%4.%5"/>
      <w:lvlJc w:val="left"/>
      <w:pPr>
        <w:tabs>
          <w:tab w:val="num" w:pos="1418"/>
        </w:tabs>
        <w:ind w:left="1418" w:hanging="1418"/>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0951A0C"/>
    <w:multiLevelType w:val="hybridMultilevel"/>
    <w:tmpl w:val="EAE01C68"/>
    <w:lvl w:ilvl="0" w:tplc="071AAF74">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414903"/>
    <w:multiLevelType w:val="hybridMultilevel"/>
    <w:tmpl w:val="B0C4D928"/>
    <w:lvl w:ilvl="0" w:tplc="FDE044F2">
      <w:start w:val="1"/>
      <w:numFmt w:val="decimal"/>
      <w:lvlText w:val="%1)"/>
      <w:lvlJc w:val="left"/>
      <w:pPr>
        <w:tabs>
          <w:tab w:val="num" w:pos="1985"/>
        </w:tabs>
        <w:ind w:left="1985" w:hanging="567"/>
      </w:pPr>
      <w:rPr>
        <w:rFonts w:hint="default"/>
      </w:rPr>
    </w:lvl>
    <w:lvl w:ilvl="1" w:tplc="7E60A156" w:tentative="1">
      <w:start w:val="1"/>
      <w:numFmt w:val="lowerLetter"/>
      <w:lvlText w:val="%2."/>
      <w:lvlJc w:val="left"/>
      <w:pPr>
        <w:tabs>
          <w:tab w:val="num" w:pos="1440"/>
        </w:tabs>
        <w:ind w:left="1440" w:hanging="360"/>
      </w:pPr>
    </w:lvl>
    <w:lvl w:ilvl="2" w:tplc="0BE25F1C" w:tentative="1">
      <w:start w:val="1"/>
      <w:numFmt w:val="lowerRoman"/>
      <w:lvlText w:val="%3."/>
      <w:lvlJc w:val="right"/>
      <w:pPr>
        <w:tabs>
          <w:tab w:val="num" w:pos="2160"/>
        </w:tabs>
        <w:ind w:left="2160" w:hanging="180"/>
      </w:pPr>
    </w:lvl>
    <w:lvl w:ilvl="3" w:tplc="3C445122" w:tentative="1">
      <w:start w:val="1"/>
      <w:numFmt w:val="decimal"/>
      <w:lvlText w:val="%4."/>
      <w:lvlJc w:val="left"/>
      <w:pPr>
        <w:tabs>
          <w:tab w:val="num" w:pos="2880"/>
        </w:tabs>
        <w:ind w:left="2880" w:hanging="360"/>
      </w:pPr>
    </w:lvl>
    <w:lvl w:ilvl="4" w:tplc="0B04FF34" w:tentative="1">
      <w:start w:val="1"/>
      <w:numFmt w:val="lowerLetter"/>
      <w:lvlText w:val="%5."/>
      <w:lvlJc w:val="left"/>
      <w:pPr>
        <w:tabs>
          <w:tab w:val="num" w:pos="3600"/>
        </w:tabs>
        <w:ind w:left="3600" w:hanging="360"/>
      </w:pPr>
    </w:lvl>
    <w:lvl w:ilvl="5" w:tplc="0284E534" w:tentative="1">
      <w:start w:val="1"/>
      <w:numFmt w:val="lowerRoman"/>
      <w:lvlText w:val="%6."/>
      <w:lvlJc w:val="right"/>
      <w:pPr>
        <w:tabs>
          <w:tab w:val="num" w:pos="4320"/>
        </w:tabs>
        <w:ind w:left="4320" w:hanging="180"/>
      </w:pPr>
    </w:lvl>
    <w:lvl w:ilvl="6" w:tplc="BA8C371C" w:tentative="1">
      <w:start w:val="1"/>
      <w:numFmt w:val="decimal"/>
      <w:lvlText w:val="%7."/>
      <w:lvlJc w:val="left"/>
      <w:pPr>
        <w:tabs>
          <w:tab w:val="num" w:pos="5040"/>
        </w:tabs>
        <w:ind w:left="5040" w:hanging="360"/>
      </w:pPr>
    </w:lvl>
    <w:lvl w:ilvl="7" w:tplc="897860A8" w:tentative="1">
      <w:start w:val="1"/>
      <w:numFmt w:val="lowerLetter"/>
      <w:lvlText w:val="%8."/>
      <w:lvlJc w:val="left"/>
      <w:pPr>
        <w:tabs>
          <w:tab w:val="num" w:pos="5760"/>
        </w:tabs>
        <w:ind w:left="5760" w:hanging="360"/>
      </w:pPr>
    </w:lvl>
    <w:lvl w:ilvl="8" w:tplc="66A8B558" w:tentative="1">
      <w:start w:val="1"/>
      <w:numFmt w:val="lowerRoman"/>
      <w:lvlText w:val="%9."/>
      <w:lvlJc w:val="right"/>
      <w:pPr>
        <w:tabs>
          <w:tab w:val="num" w:pos="6480"/>
        </w:tabs>
        <w:ind w:left="6480" w:hanging="180"/>
      </w:pPr>
    </w:lvl>
  </w:abstractNum>
  <w:abstractNum w:abstractNumId="25" w15:restartNumberingAfterBreak="0">
    <w:nsid w:val="543B160E"/>
    <w:multiLevelType w:val="hybridMultilevel"/>
    <w:tmpl w:val="99B679A8"/>
    <w:lvl w:ilvl="0" w:tplc="009CBE66">
      <w:start w:val="1"/>
      <w:numFmt w:val="lowerLetter"/>
      <w:lvlText w:val="%1)"/>
      <w:lvlJc w:val="left"/>
      <w:pPr>
        <w:tabs>
          <w:tab w:val="num" w:pos="1418"/>
        </w:tabs>
        <w:ind w:left="1418" w:hanging="567"/>
      </w:pPr>
      <w:rPr>
        <w:rFonts w:hint="default"/>
        <w:b w:val="0"/>
        <w:i w:val="0"/>
        <w:strike w:val="0"/>
      </w:rPr>
    </w:lvl>
    <w:lvl w:ilvl="1" w:tplc="D18A292C">
      <w:start w:val="1"/>
      <w:numFmt w:val="lowerLetter"/>
      <w:lvlText w:val="%2."/>
      <w:lvlJc w:val="left"/>
      <w:pPr>
        <w:tabs>
          <w:tab w:val="num" w:pos="1299"/>
        </w:tabs>
        <w:ind w:left="1299" w:hanging="360"/>
      </w:pPr>
    </w:lvl>
    <w:lvl w:ilvl="2" w:tplc="ED5A51F4" w:tentative="1">
      <w:start w:val="1"/>
      <w:numFmt w:val="lowerRoman"/>
      <w:lvlText w:val="%3."/>
      <w:lvlJc w:val="right"/>
      <w:pPr>
        <w:tabs>
          <w:tab w:val="num" w:pos="2019"/>
        </w:tabs>
        <w:ind w:left="2019" w:hanging="180"/>
      </w:pPr>
    </w:lvl>
    <w:lvl w:ilvl="3" w:tplc="80362236" w:tentative="1">
      <w:start w:val="1"/>
      <w:numFmt w:val="decimal"/>
      <w:lvlText w:val="%4."/>
      <w:lvlJc w:val="left"/>
      <w:pPr>
        <w:tabs>
          <w:tab w:val="num" w:pos="2739"/>
        </w:tabs>
        <w:ind w:left="2739" w:hanging="360"/>
      </w:pPr>
    </w:lvl>
    <w:lvl w:ilvl="4" w:tplc="B4C2EA56" w:tentative="1">
      <w:start w:val="1"/>
      <w:numFmt w:val="lowerLetter"/>
      <w:lvlText w:val="%5."/>
      <w:lvlJc w:val="left"/>
      <w:pPr>
        <w:tabs>
          <w:tab w:val="num" w:pos="3459"/>
        </w:tabs>
        <w:ind w:left="3459" w:hanging="360"/>
      </w:pPr>
    </w:lvl>
    <w:lvl w:ilvl="5" w:tplc="A4749872" w:tentative="1">
      <w:start w:val="1"/>
      <w:numFmt w:val="lowerRoman"/>
      <w:lvlText w:val="%6."/>
      <w:lvlJc w:val="right"/>
      <w:pPr>
        <w:tabs>
          <w:tab w:val="num" w:pos="4179"/>
        </w:tabs>
        <w:ind w:left="4179" w:hanging="180"/>
      </w:pPr>
    </w:lvl>
    <w:lvl w:ilvl="6" w:tplc="CD40B334" w:tentative="1">
      <w:start w:val="1"/>
      <w:numFmt w:val="decimal"/>
      <w:lvlText w:val="%7."/>
      <w:lvlJc w:val="left"/>
      <w:pPr>
        <w:tabs>
          <w:tab w:val="num" w:pos="4899"/>
        </w:tabs>
        <w:ind w:left="4899" w:hanging="360"/>
      </w:pPr>
    </w:lvl>
    <w:lvl w:ilvl="7" w:tplc="6F32670A" w:tentative="1">
      <w:start w:val="1"/>
      <w:numFmt w:val="lowerLetter"/>
      <w:lvlText w:val="%8."/>
      <w:lvlJc w:val="left"/>
      <w:pPr>
        <w:tabs>
          <w:tab w:val="num" w:pos="5619"/>
        </w:tabs>
        <w:ind w:left="5619" w:hanging="360"/>
      </w:pPr>
    </w:lvl>
    <w:lvl w:ilvl="8" w:tplc="687A94DA" w:tentative="1">
      <w:start w:val="1"/>
      <w:numFmt w:val="lowerRoman"/>
      <w:lvlText w:val="%9."/>
      <w:lvlJc w:val="right"/>
      <w:pPr>
        <w:tabs>
          <w:tab w:val="num" w:pos="6339"/>
        </w:tabs>
        <w:ind w:left="6339" w:hanging="180"/>
      </w:pPr>
    </w:lvl>
  </w:abstractNum>
  <w:abstractNum w:abstractNumId="26" w15:restartNumberingAfterBreak="0">
    <w:nsid w:val="548D6E98"/>
    <w:multiLevelType w:val="multilevel"/>
    <w:tmpl w:val="4A8076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5EB68E2"/>
    <w:multiLevelType w:val="hybridMultilevel"/>
    <w:tmpl w:val="EF4E3B00"/>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8" w15:restartNumberingAfterBreak="0">
    <w:nsid w:val="563F77AE"/>
    <w:multiLevelType w:val="hybridMultilevel"/>
    <w:tmpl w:val="4CEC65DC"/>
    <w:lvl w:ilvl="0" w:tplc="294A816A">
      <w:start w:val="1"/>
      <w:numFmt w:val="bullet"/>
      <w:lvlText w:val="–"/>
      <w:lvlJc w:val="left"/>
      <w:pPr>
        <w:tabs>
          <w:tab w:val="num" w:pos="851"/>
        </w:tabs>
        <w:ind w:left="851" w:hanging="851"/>
      </w:pPr>
      <w:rPr>
        <w:rFonts w:ascii="Times New Roman" w:hAnsi="Times New Roman" w:cs="Times New Roman"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985816"/>
    <w:multiLevelType w:val="hybridMultilevel"/>
    <w:tmpl w:val="9964FB06"/>
    <w:lvl w:ilvl="0" w:tplc="F6221334">
      <w:start w:val="1"/>
      <w:numFmt w:val="bullet"/>
      <w:lvlText w:val="o"/>
      <w:lvlJc w:val="left"/>
      <w:pPr>
        <w:tabs>
          <w:tab w:val="num" w:pos="1985"/>
        </w:tabs>
        <w:ind w:left="1985" w:hanging="567"/>
      </w:pPr>
      <w:rPr>
        <w:rFonts w:ascii="Courier New" w:hAnsi="Courier New"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EE23D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72207DC"/>
    <w:multiLevelType w:val="hybridMultilevel"/>
    <w:tmpl w:val="C99A9BC0"/>
    <w:lvl w:ilvl="0" w:tplc="A50E8C8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BA5204"/>
    <w:multiLevelType w:val="hybridMultilevel"/>
    <w:tmpl w:val="3E3CE2B4"/>
    <w:lvl w:ilvl="0" w:tplc="B6FEAFA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1B4E3C"/>
    <w:multiLevelType w:val="hybridMultilevel"/>
    <w:tmpl w:val="12C0AA60"/>
    <w:lvl w:ilvl="0" w:tplc="B3A661F0">
      <w:start w:val="1"/>
      <w:numFmt w:val="decimal"/>
      <w:lvlText w:val="%1."/>
      <w:lvlJc w:val="left"/>
      <w:pPr>
        <w:tabs>
          <w:tab w:val="num" w:pos="851"/>
        </w:tabs>
        <w:ind w:left="851" w:hanging="851"/>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4" w15:restartNumberingAfterBreak="0">
    <w:nsid w:val="66760428"/>
    <w:multiLevelType w:val="hybridMultilevel"/>
    <w:tmpl w:val="C0308AF8"/>
    <w:lvl w:ilvl="0" w:tplc="DA9C4B4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B05AF0"/>
    <w:multiLevelType w:val="hybridMultilevel"/>
    <w:tmpl w:val="3BAC849A"/>
    <w:lvl w:ilvl="0" w:tplc="DA9C4B4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C61552"/>
    <w:multiLevelType w:val="hybridMultilevel"/>
    <w:tmpl w:val="1BA854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E47E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3976A7"/>
    <w:multiLevelType w:val="multilevel"/>
    <w:tmpl w:val="2968EC24"/>
    <w:numStyleLink w:val="Style2"/>
  </w:abstractNum>
  <w:num w:numId="1">
    <w:abstractNumId w:val="19"/>
  </w:num>
  <w:num w:numId="2">
    <w:abstractNumId w:val="22"/>
  </w:num>
  <w:num w:numId="3">
    <w:abstractNumId w:val="1"/>
  </w:num>
  <w:num w:numId="4">
    <w:abstractNumId w:val="0"/>
  </w:num>
  <w:num w:numId="5">
    <w:abstractNumId w:val="0"/>
  </w:num>
  <w:num w:numId="6">
    <w:abstractNumId w:val="5"/>
  </w:num>
  <w:num w:numId="7">
    <w:abstractNumId w:val="29"/>
  </w:num>
  <w:num w:numId="8">
    <w:abstractNumId w:val="14"/>
  </w:num>
  <w:num w:numId="9">
    <w:abstractNumId w:val="28"/>
  </w:num>
  <w:num w:numId="10">
    <w:abstractNumId w:val="21"/>
  </w:num>
  <w:num w:numId="11">
    <w:abstractNumId w:val="20"/>
  </w:num>
  <w:num w:numId="12">
    <w:abstractNumId w:val="33"/>
  </w:num>
  <w:num w:numId="13">
    <w:abstractNumId w:val="22"/>
  </w:num>
  <w:num w:numId="14">
    <w:abstractNumId w:val="25"/>
  </w:num>
  <w:num w:numId="15">
    <w:abstractNumId w:val="24"/>
  </w:num>
  <w:num w:numId="16">
    <w:abstractNumId w:val="13"/>
  </w:num>
  <w:num w:numId="17">
    <w:abstractNumId w:val="13"/>
  </w:num>
  <w:num w:numId="18">
    <w:abstractNumId w:val="13"/>
  </w:num>
  <w:num w:numId="19">
    <w:abstractNumId w:val="13"/>
  </w:num>
  <w:num w:numId="20">
    <w:abstractNumId w:val="12"/>
  </w:num>
  <w:num w:numId="21">
    <w:abstractNumId w:val="2"/>
  </w:num>
  <w:num w:numId="22">
    <w:abstractNumId w:val="13"/>
  </w:num>
  <w:num w:numId="23">
    <w:abstractNumId w:val="23"/>
  </w:num>
  <w:num w:numId="24">
    <w:abstractNumId w:val="23"/>
    <w:lvlOverride w:ilvl="0">
      <w:startOverride w:val="1"/>
    </w:lvlOverride>
  </w:num>
  <w:num w:numId="25">
    <w:abstractNumId w:val="32"/>
  </w:num>
  <w:num w:numId="26">
    <w:abstractNumId w:val="11"/>
  </w:num>
  <w:num w:numId="27">
    <w:abstractNumId w:val="37"/>
  </w:num>
  <w:num w:numId="28">
    <w:abstractNumId w:val="30"/>
  </w:num>
  <w:num w:numId="29">
    <w:abstractNumId w:val="26"/>
  </w:num>
  <w:num w:numId="30">
    <w:abstractNumId w:val="18"/>
  </w:num>
  <w:num w:numId="31">
    <w:abstractNumId w:val="16"/>
  </w:num>
  <w:num w:numId="32">
    <w:abstractNumId w:val="3"/>
  </w:num>
  <w:num w:numId="33">
    <w:abstractNumId w:val="38"/>
  </w:num>
  <w:num w:numId="34">
    <w:abstractNumId w:val="4"/>
  </w:num>
  <w:num w:numId="35">
    <w:abstractNumId w:val="15"/>
  </w:num>
  <w:num w:numId="36">
    <w:abstractNumId w:val="10"/>
  </w:num>
  <w:num w:numId="37">
    <w:abstractNumId w:val="7"/>
  </w:num>
  <w:num w:numId="38">
    <w:abstractNumId w:val="36"/>
  </w:num>
  <w:num w:numId="39">
    <w:abstractNumId w:val="17"/>
  </w:num>
  <w:num w:numId="40">
    <w:abstractNumId w:val="27"/>
  </w:num>
  <w:num w:numId="41">
    <w:abstractNumId w:val="6"/>
  </w:num>
  <w:num w:numId="42">
    <w:abstractNumId w:val="9"/>
  </w:num>
  <w:num w:numId="43">
    <w:abstractNumId w:val="31"/>
  </w:num>
  <w:num w:numId="44">
    <w:abstractNumId w:val="35"/>
  </w:num>
  <w:num w:numId="45">
    <w:abstractNumId w:val="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E3"/>
    <w:rsid w:val="00000335"/>
    <w:rsid w:val="00002CA7"/>
    <w:rsid w:val="00013235"/>
    <w:rsid w:val="000211D0"/>
    <w:rsid w:val="00026DE9"/>
    <w:rsid w:val="00034441"/>
    <w:rsid w:val="000356D5"/>
    <w:rsid w:val="00037259"/>
    <w:rsid w:val="00042149"/>
    <w:rsid w:val="00045294"/>
    <w:rsid w:val="000560C8"/>
    <w:rsid w:val="000835D4"/>
    <w:rsid w:val="00084CA4"/>
    <w:rsid w:val="00086759"/>
    <w:rsid w:val="00092E51"/>
    <w:rsid w:val="000A562F"/>
    <w:rsid w:val="000C29BA"/>
    <w:rsid w:val="000D1C22"/>
    <w:rsid w:val="000D4F41"/>
    <w:rsid w:val="000D6645"/>
    <w:rsid w:val="000E7570"/>
    <w:rsid w:val="000E7BA5"/>
    <w:rsid w:val="000F6283"/>
    <w:rsid w:val="00102156"/>
    <w:rsid w:val="00113B7D"/>
    <w:rsid w:val="00117FF8"/>
    <w:rsid w:val="00123618"/>
    <w:rsid w:val="00135617"/>
    <w:rsid w:val="0016296F"/>
    <w:rsid w:val="00185B5C"/>
    <w:rsid w:val="00186F11"/>
    <w:rsid w:val="00190CCA"/>
    <w:rsid w:val="001B5AEC"/>
    <w:rsid w:val="001B6F51"/>
    <w:rsid w:val="001F469C"/>
    <w:rsid w:val="0021237E"/>
    <w:rsid w:val="00224AC7"/>
    <w:rsid w:val="00253BCF"/>
    <w:rsid w:val="00256CBC"/>
    <w:rsid w:val="00261BE0"/>
    <w:rsid w:val="002735EF"/>
    <w:rsid w:val="00274F6C"/>
    <w:rsid w:val="0028657C"/>
    <w:rsid w:val="0029293B"/>
    <w:rsid w:val="002952A2"/>
    <w:rsid w:val="00295B48"/>
    <w:rsid w:val="002A325A"/>
    <w:rsid w:val="002B28B9"/>
    <w:rsid w:val="002B7AD8"/>
    <w:rsid w:val="002C3F64"/>
    <w:rsid w:val="002C47A6"/>
    <w:rsid w:val="002C77B8"/>
    <w:rsid w:val="002E1964"/>
    <w:rsid w:val="002E7D6A"/>
    <w:rsid w:val="002F66C1"/>
    <w:rsid w:val="00302805"/>
    <w:rsid w:val="00305C53"/>
    <w:rsid w:val="003111C0"/>
    <w:rsid w:val="00316F5F"/>
    <w:rsid w:val="00321F53"/>
    <w:rsid w:val="003306E9"/>
    <w:rsid w:val="00342933"/>
    <w:rsid w:val="00345271"/>
    <w:rsid w:val="00347148"/>
    <w:rsid w:val="00350653"/>
    <w:rsid w:val="00350B7C"/>
    <w:rsid w:val="003551BF"/>
    <w:rsid w:val="00355685"/>
    <w:rsid w:val="00364525"/>
    <w:rsid w:val="0038500E"/>
    <w:rsid w:val="003938F2"/>
    <w:rsid w:val="0039468E"/>
    <w:rsid w:val="00396EB9"/>
    <w:rsid w:val="003B5451"/>
    <w:rsid w:val="003B5DB7"/>
    <w:rsid w:val="003C0CDA"/>
    <w:rsid w:val="003C6EC8"/>
    <w:rsid w:val="003D4418"/>
    <w:rsid w:val="003D441F"/>
    <w:rsid w:val="003E324C"/>
    <w:rsid w:val="003E5944"/>
    <w:rsid w:val="003F41AB"/>
    <w:rsid w:val="00403FED"/>
    <w:rsid w:val="00420F41"/>
    <w:rsid w:val="00421C42"/>
    <w:rsid w:val="0042321E"/>
    <w:rsid w:val="00423770"/>
    <w:rsid w:val="00433E80"/>
    <w:rsid w:val="0044199C"/>
    <w:rsid w:val="004446D2"/>
    <w:rsid w:val="00447ABF"/>
    <w:rsid w:val="00447EB2"/>
    <w:rsid w:val="004500AD"/>
    <w:rsid w:val="00453E13"/>
    <w:rsid w:val="00460E84"/>
    <w:rsid w:val="00487956"/>
    <w:rsid w:val="004A0214"/>
    <w:rsid w:val="004A3C50"/>
    <w:rsid w:val="004A5908"/>
    <w:rsid w:val="004D6E8B"/>
    <w:rsid w:val="004D7243"/>
    <w:rsid w:val="004D7FDD"/>
    <w:rsid w:val="004E63FE"/>
    <w:rsid w:val="004F0D3B"/>
    <w:rsid w:val="004F1BA6"/>
    <w:rsid w:val="004F24FB"/>
    <w:rsid w:val="00500E6E"/>
    <w:rsid w:val="00502F75"/>
    <w:rsid w:val="005154EC"/>
    <w:rsid w:val="0052341F"/>
    <w:rsid w:val="00530671"/>
    <w:rsid w:val="00535314"/>
    <w:rsid w:val="00536F37"/>
    <w:rsid w:val="00545A48"/>
    <w:rsid w:val="00566538"/>
    <w:rsid w:val="005703B7"/>
    <w:rsid w:val="00575FFA"/>
    <w:rsid w:val="005779EC"/>
    <w:rsid w:val="00585D84"/>
    <w:rsid w:val="005860CA"/>
    <w:rsid w:val="00587921"/>
    <w:rsid w:val="005A23D1"/>
    <w:rsid w:val="005A4D4D"/>
    <w:rsid w:val="005B690E"/>
    <w:rsid w:val="005C747D"/>
    <w:rsid w:val="005D5542"/>
    <w:rsid w:val="005D64DF"/>
    <w:rsid w:val="005E12E4"/>
    <w:rsid w:val="005F41AA"/>
    <w:rsid w:val="005F6117"/>
    <w:rsid w:val="00604433"/>
    <w:rsid w:val="006167D5"/>
    <w:rsid w:val="00634AAC"/>
    <w:rsid w:val="006369BF"/>
    <w:rsid w:val="006410A3"/>
    <w:rsid w:val="00660179"/>
    <w:rsid w:val="00671FC6"/>
    <w:rsid w:val="00691D69"/>
    <w:rsid w:val="00692F59"/>
    <w:rsid w:val="006D170C"/>
    <w:rsid w:val="006E07FE"/>
    <w:rsid w:val="006F3EA6"/>
    <w:rsid w:val="00704384"/>
    <w:rsid w:val="00712C50"/>
    <w:rsid w:val="007157B7"/>
    <w:rsid w:val="00721305"/>
    <w:rsid w:val="00733758"/>
    <w:rsid w:val="00734C4D"/>
    <w:rsid w:val="0073670C"/>
    <w:rsid w:val="00745D69"/>
    <w:rsid w:val="00754499"/>
    <w:rsid w:val="007655A3"/>
    <w:rsid w:val="00765FAB"/>
    <w:rsid w:val="007665AA"/>
    <w:rsid w:val="007668CE"/>
    <w:rsid w:val="007724F1"/>
    <w:rsid w:val="007A6C4B"/>
    <w:rsid w:val="007B75C3"/>
    <w:rsid w:val="007B7D53"/>
    <w:rsid w:val="007C1754"/>
    <w:rsid w:val="007C7F33"/>
    <w:rsid w:val="007D3E1B"/>
    <w:rsid w:val="007E50BC"/>
    <w:rsid w:val="007E5887"/>
    <w:rsid w:val="00803DC5"/>
    <w:rsid w:val="00812213"/>
    <w:rsid w:val="00822A18"/>
    <w:rsid w:val="0083352A"/>
    <w:rsid w:val="00834210"/>
    <w:rsid w:val="00846294"/>
    <w:rsid w:val="00860526"/>
    <w:rsid w:val="00865E9E"/>
    <w:rsid w:val="008700EF"/>
    <w:rsid w:val="008725E7"/>
    <w:rsid w:val="00877759"/>
    <w:rsid w:val="00877BF8"/>
    <w:rsid w:val="008B16CD"/>
    <w:rsid w:val="008C12B8"/>
    <w:rsid w:val="008C6BD0"/>
    <w:rsid w:val="008D6572"/>
    <w:rsid w:val="008E07E3"/>
    <w:rsid w:val="008E5E65"/>
    <w:rsid w:val="008E74B9"/>
    <w:rsid w:val="00916AFE"/>
    <w:rsid w:val="0092201F"/>
    <w:rsid w:val="0093532E"/>
    <w:rsid w:val="00942F90"/>
    <w:rsid w:val="009441E2"/>
    <w:rsid w:val="0095679E"/>
    <w:rsid w:val="009737AD"/>
    <w:rsid w:val="00977F90"/>
    <w:rsid w:val="0098061A"/>
    <w:rsid w:val="00991148"/>
    <w:rsid w:val="0099530A"/>
    <w:rsid w:val="0099558F"/>
    <w:rsid w:val="00996232"/>
    <w:rsid w:val="009975F7"/>
    <w:rsid w:val="009A6EA1"/>
    <w:rsid w:val="009B29FF"/>
    <w:rsid w:val="009B6303"/>
    <w:rsid w:val="009B69D9"/>
    <w:rsid w:val="009C381E"/>
    <w:rsid w:val="009C74AE"/>
    <w:rsid w:val="009C786B"/>
    <w:rsid w:val="009D7AFF"/>
    <w:rsid w:val="009E0754"/>
    <w:rsid w:val="009E1199"/>
    <w:rsid w:val="009E7ED3"/>
    <w:rsid w:val="009F5670"/>
    <w:rsid w:val="00A010E2"/>
    <w:rsid w:val="00A30BA4"/>
    <w:rsid w:val="00A33688"/>
    <w:rsid w:val="00A37D8D"/>
    <w:rsid w:val="00A45C7E"/>
    <w:rsid w:val="00A46625"/>
    <w:rsid w:val="00A47892"/>
    <w:rsid w:val="00A50CA1"/>
    <w:rsid w:val="00A6614E"/>
    <w:rsid w:val="00A71035"/>
    <w:rsid w:val="00A7328D"/>
    <w:rsid w:val="00A73790"/>
    <w:rsid w:val="00A75CB6"/>
    <w:rsid w:val="00A8008C"/>
    <w:rsid w:val="00A90A72"/>
    <w:rsid w:val="00AA35BB"/>
    <w:rsid w:val="00AB46B0"/>
    <w:rsid w:val="00AB526B"/>
    <w:rsid w:val="00AC6835"/>
    <w:rsid w:val="00AC79C1"/>
    <w:rsid w:val="00AE1AC9"/>
    <w:rsid w:val="00AF3694"/>
    <w:rsid w:val="00B15265"/>
    <w:rsid w:val="00B22E8F"/>
    <w:rsid w:val="00B2336E"/>
    <w:rsid w:val="00B2425B"/>
    <w:rsid w:val="00B322B7"/>
    <w:rsid w:val="00B324DC"/>
    <w:rsid w:val="00B40B64"/>
    <w:rsid w:val="00B4557C"/>
    <w:rsid w:val="00B52EF3"/>
    <w:rsid w:val="00B560E0"/>
    <w:rsid w:val="00B608C5"/>
    <w:rsid w:val="00B627CE"/>
    <w:rsid w:val="00B63F35"/>
    <w:rsid w:val="00B86346"/>
    <w:rsid w:val="00B91450"/>
    <w:rsid w:val="00B925E5"/>
    <w:rsid w:val="00B967F1"/>
    <w:rsid w:val="00B96B99"/>
    <w:rsid w:val="00BA65FB"/>
    <w:rsid w:val="00BA7507"/>
    <w:rsid w:val="00BA7B69"/>
    <w:rsid w:val="00BC0EA8"/>
    <w:rsid w:val="00BC6FF1"/>
    <w:rsid w:val="00BC75D6"/>
    <w:rsid w:val="00BE3FE9"/>
    <w:rsid w:val="00C0357D"/>
    <w:rsid w:val="00C10CFC"/>
    <w:rsid w:val="00C10D2A"/>
    <w:rsid w:val="00C12EBF"/>
    <w:rsid w:val="00C241D7"/>
    <w:rsid w:val="00C464C1"/>
    <w:rsid w:val="00C50888"/>
    <w:rsid w:val="00C5150A"/>
    <w:rsid w:val="00C518FD"/>
    <w:rsid w:val="00C619CA"/>
    <w:rsid w:val="00C647E3"/>
    <w:rsid w:val="00C666FD"/>
    <w:rsid w:val="00C85B1B"/>
    <w:rsid w:val="00C86781"/>
    <w:rsid w:val="00C94F65"/>
    <w:rsid w:val="00C96C7D"/>
    <w:rsid w:val="00CB2167"/>
    <w:rsid w:val="00CC2C26"/>
    <w:rsid w:val="00CC56C2"/>
    <w:rsid w:val="00CD003A"/>
    <w:rsid w:val="00CD7CC7"/>
    <w:rsid w:val="00CF2D0A"/>
    <w:rsid w:val="00D06ADE"/>
    <w:rsid w:val="00D17819"/>
    <w:rsid w:val="00D24A8C"/>
    <w:rsid w:val="00D30273"/>
    <w:rsid w:val="00D54E2B"/>
    <w:rsid w:val="00D556F4"/>
    <w:rsid w:val="00D65521"/>
    <w:rsid w:val="00D67B67"/>
    <w:rsid w:val="00D7568F"/>
    <w:rsid w:val="00D75D44"/>
    <w:rsid w:val="00D9041C"/>
    <w:rsid w:val="00D94101"/>
    <w:rsid w:val="00DB57AB"/>
    <w:rsid w:val="00DE7440"/>
    <w:rsid w:val="00DF02C5"/>
    <w:rsid w:val="00DF3632"/>
    <w:rsid w:val="00E02FA2"/>
    <w:rsid w:val="00E03F26"/>
    <w:rsid w:val="00E056BD"/>
    <w:rsid w:val="00E255BF"/>
    <w:rsid w:val="00E32049"/>
    <w:rsid w:val="00E43C98"/>
    <w:rsid w:val="00E47CAA"/>
    <w:rsid w:val="00E731EF"/>
    <w:rsid w:val="00E75146"/>
    <w:rsid w:val="00E75EE1"/>
    <w:rsid w:val="00E84885"/>
    <w:rsid w:val="00E91A75"/>
    <w:rsid w:val="00E92184"/>
    <w:rsid w:val="00E965E0"/>
    <w:rsid w:val="00E972FA"/>
    <w:rsid w:val="00EA15BC"/>
    <w:rsid w:val="00ED1F28"/>
    <w:rsid w:val="00F00792"/>
    <w:rsid w:val="00F05D35"/>
    <w:rsid w:val="00F12923"/>
    <w:rsid w:val="00F17678"/>
    <w:rsid w:val="00F31D76"/>
    <w:rsid w:val="00F51356"/>
    <w:rsid w:val="00F63370"/>
    <w:rsid w:val="00F908AD"/>
    <w:rsid w:val="00F93C55"/>
    <w:rsid w:val="00FA59C0"/>
    <w:rsid w:val="00FB3AB1"/>
    <w:rsid w:val="00FC0FDD"/>
    <w:rsid w:val="00FC6105"/>
    <w:rsid w:val="00FF74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640BF97"/>
  <w15:docId w15:val="{2DC8589E-0680-4CA3-9517-8D038591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499"/>
    <w:pPr>
      <w:tabs>
        <w:tab w:val="left" w:pos="425"/>
        <w:tab w:val="left" w:pos="851"/>
        <w:tab w:val="left" w:pos="1276"/>
      </w:tabs>
      <w:spacing w:after="0" w:line="240" w:lineRule="auto"/>
      <w:jc w:val="both"/>
    </w:pPr>
    <w:rPr>
      <w:rFonts w:ascii="Arial" w:hAnsi="Arial" w:cs="Times New Roman"/>
      <w:color w:val="000000"/>
      <w:szCs w:val="20"/>
      <w:lang w:eastAsia="de-DE"/>
    </w:rPr>
  </w:style>
  <w:style w:type="paragraph" w:styleId="Heading1">
    <w:name w:val="heading 1"/>
    <w:basedOn w:val="Normal"/>
    <w:next w:val="CoretextOTIF"/>
    <w:link w:val="Heading1Char"/>
    <w:qFormat/>
    <w:rsid w:val="009E7ED3"/>
    <w:pPr>
      <w:keepNext/>
      <w:numPr>
        <w:numId w:val="29"/>
      </w:numPr>
      <w:spacing w:before="360" w:after="240"/>
      <w:ind w:left="431" w:hanging="431"/>
      <w:outlineLvl w:val="0"/>
    </w:pPr>
    <w:rPr>
      <w:rFonts w:ascii="Times New Roman" w:hAnsi="Times New Roman"/>
      <w:b/>
      <w:caps/>
      <w:sz w:val="28"/>
    </w:rPr>
  </w:style>
  <w:style w:type="paragraph" w:styleId="Heading2">
    <w:name w:val="heading 2"/>
    <w:basedOn w:val="Heading1"/>
    <w:next w:val="CoretextOTIF"/>
    <w:link w:val="Heading2Char"/>
    <w:qFormat/>
    <w:rsid w:val="009E7ED3"/>
    <w:pPr>
      <w:numPr>
        <w:ilvl w:val="1"/>
      </w:numPr>
      <w:ind w:left="578" w:hanging="578"/>
      <w:outlineLvl w:val="1"/>
    </w:pPr>
    <w:rPr>
      <w:sz w:val="24"/>
    </w:rPr>
  </w:style>
  <w:style w:type="paragraph" w:styleId="Heading3">
    <w:name w:val="heading 3"/>
    <w:basedOn w:val="Heading2"/>
    <w:next w:val="CoretextOTIF"/>
    <w:link w:val="Heading3Char"/>
    <w:qFormat/>
    <w:rsid w:val="009E7ED3"/>
    <w:pPr>
      <w:numPr>
        <w:ilvl w:val="2"/>
      </w:numPr>
      <w:outlineLvl w:val="2"/>
    </w:pPr>
    <w:rPr>
      <w:b w:val="0"/>
    </w:rPr>
  </w:style>
  <w:style w:type="paragraph" w:styleId="Heading4">
    <w:name w:val="heading 4"/>
    <w:basedOn w:val="Heading3"/>
    <w:next w:val="Normal"/>
    <w:link w:val="Heading4Char"/>
    <w:qFormat/>
    <w:rsid w:val="009E7ED3"/>
    <w:pPr>
      <w:numPr>
        <w:ilvl w:val="3"/>
      </w:numPr>
      <w:tabs>
        <w:tab w:val="clear" w:pos="851"/>
      </w:tabs>
      <w:ind w:left="862" w:hanging="862"/>
      <w:outlineLvl w:val="3"/>
    </w:pPr>
    <w:rPr>
      <w:caps w:val="0"/>
    </w:rPr>
  </w:style>
  <w:style w:type="paragraph" w:styleId="Heading5">
    <w:name w:val="heading 5"/>
    <w:basedOn w:val="Heading4"/>
    <w:next w:val="CoretextOTIF"/>
    <w:link w:val="Heading5Char"/>
    <w:rsid w:val="004A5908"/>
    <w:pPr>
      <w:framePr w:w="4741" w:h="1470" w:hSpace="141" w:wrap="around" w:vAnchor="text" w:hAnchor="page" w:x="6343" w:yAlign="top"/>
      <w:numPr>
        <w:ilvl w:val="4"/>
      </w:numPr>
      <w:jc w:val="right"/>
      <w:outlineLvl w:val="4"/>
    </w:pPr>
    <w:rPr>
      <w:b/>
    </w:rPr>
  </w:style>
  <w:style w:type="paragraph" w:styleId="Heading6">
    <w:name w:val="heading 6"/>
    <w:basedOn w:val="Normal"/>
    <w:next w:val="Normal"/>
    <w:link w:val="Heading6Char"/>
    <w:rsid w:val="005C747D"/>
    <w:pPr>
      <w:keepNext/>
      <w:numPr>
        <w:ilvl w:val="5"/>
        <w:numId w:val="29"/>
      </w:numPr>
      <w:outlineLvl w:val="5"/>
    </w:pPr>
    <w:rPr>
      <w:b/>
    </w:rPr>
  </w:style>
  <w:style w:type="paragraph" w:styleId="Heading7">
    <w:name w:val="heading 7"/>
    <w:basedOn w:val="Normal"/>
    <w:next w:val="Normal"/>
    <w:link w:val="Heading7Char"/>
    <w:rsid w:val="005C747D"/>
    <w:pPr>
      <w:keepNext/>
      <w:numPr>
        <w:ilvl w:val="6"/>
        <w:numId w:val="29"/>
      </w:numPr>
      <w:outlineLvl w:val="6"/>
    </w:pPr>
    <w:rPr>
      <w:u w:val="single"/>
    </w:rPr>
  </w:style>
  <w:style w:type="paragraph" w:styleId="Heading8">
    <w:name w:val="heading 8"/>
    <w:basedOn w:val="Normal"/>
    <w:next w:val="Normal"/>
    <w:link w:val="Heading8Char"/>
    <w:rsid w:val="005C747D"/>
    <w:pPr>
      <w:keepNext/>
      <w:numPr>
        <w:ilvl w:val="7"/>
        <w:numId w:val="29"/>
      </w:numPr>
      <w:outlineLvl w:val="7"/>
    </w:pPr>
    <w:rPr>
      <w:u w:val="single"/>
    </w:rPr>
  </w:style>
  <w:style w:type="paragraph" w:styleId="Heading9">
    <w:name w:val="heading 9"/>
    <w:basedOn w:val="Normal"/>
    <w:next w:val="Normal"/>
    <w:link w:val="Heading9Char"/>
    <w:rsid w:val="005C747D"/>
    <w:pPr>
      <w:keepNext/>
      <w:numPr>
        <w:ilvl w:val="8"/>
        <w:numId w:val="29"/>
      </w:numP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ED3"/>
    <w:rPr>
      <w:rFonts w:ascii="Times New Roman" w:hAnsi="Times New Roman" w:cs="Times New Roman"/>
      <w:b/>
      <w:caps/>
      <w:color w:val="000000"/>
      <w:sz w:val="28"/>
      <w:szCs w:val="20"/>
      <w:lang w:eastAsia="de-DE"/>
    </w:rPr>
  </w:style>
  <w:style w:type="character" w:customStyle="1" w:styleId="Heading2Char">
    <w:name w:val="Heading 2 Char"/>
    <w:basedOn w:val="DefaultParagraphFont"/>
    <w:link w:val="Heading2"/>
    <w:rsid w:val="009E7ED3"/>
    <w:rPr>
      <w:rFonts w:ascii="Times New Roman" w:hAnsi="Times New Roman" w:cs="Times New Roman"/>
      <w:b/>
      <w:caps/>
      <w:color w:val="000000"/>
      <w:sz w:val="24"/>
      <w:szCs w:val="20"/>
      <w:lang w:val="fr-FR" w:eastAsia="de-DE"/>
    </w:rPr>
  </w:style>
  <w:style w:type="character" w:customStyle="1" w:styleId="Heading3Char">
    <w:name w:val="Heading 3 Char"/>
    <w:basedOn w:val="DefaultParagraphFont"/>
    <w:link w:val="Heading3"/>
    <w:rsid w:val="009E7ED3"/>
    <w:rPr>
      <w:rFonts w:ascii="Times New Roman" w:hAnsi="Times New Roman" w:cs="Times New Roman"/>
      <w:caps/>
      <w:color w:val="000000"/>
      <w:sz w:val="24"/>
      <w:szCs w:val="20"/>
      <w:lang w:val="fr-FR" w:eastAsia="de-DE"/>
    </w:rPr>
  </w:style>
  <w:style w:type="character" w:customStyle="1" w:styleId="Heading4Char">
    <w:name w:val="Heading 4 Char"/>
    <w:basedOn w:val="DefaultParagraphFont"/>
    <w:link w:val="Heading4"/>
    <w:rsid w:val="009E7ED3"/>
    <w:rPr>
      <w:rFonts w:ascii="Times New Roman" w:hAnsi="Times New Roman" w:cs="Times New Roman"/>
      <w:color w:val="000000"/>
      <w:sz w:val="24"/>
      <w:szCs w:val="20"/>
      <w:lang w:val="fr-FR" w:eastAsia="de-DE"/>
    </w:rPr>
  </w:style>
  <w:style w:type="character" w:customStyle="1" w:styleId="Heading5Char">
    <w:name w:val="Heading 5 Char"/>
    <w:basedOn w:val="DefaultParagraphFont"/>
    <w:link w:val="Heading5"/>
    <w:rsid w:val="004A5908"/>
    <w:rPr>
      <w:rFonts w:ascii="Times New Roman" w:hAnsi="Times New Roman" w:cs="Times New Roman"/>
      <w:b/>
      <w:color w:val="000000"/>
      <w:sz w:val="24"/>
      <w:szCs w:val="20"/>
      <w:lang w:val="fr-FR" w:eastAsia="de-DE"/>
    </w:rPr>
  </w:style>
  <w:style w:type="character" w:customStyle="1" w:styleId="Heading6Char">
    <w:name w:val="Heading 6 Char"/>
    <w:basedOn w:val="DefaultParagraphFont"/>
    <w:link w:val="Heading6"/>
    <w:rsid w:val="005C747D"/>
    <w:rPr>
      <w:rFonts w:ascii="Arial" w:hAnsi="Arial" w:cs="Times New Roman"/>
      <w:b/>
      <w:color w:val="000000"/>
      <w:szCs w:val="20"/>
      <w:lang w:eastAsia="de-DE"/>
    </w:rPr>
  </w:style>
  <w:style w:type="character" w:customStyle="1" w:styleId="Heading7Char">
    <w:name w:val="Heading 7 Char"/>
    <w:basedOn w:val="DefaultParagraphFont"/>
    <w:link w:val="Heading7"/>
    <w:rsid w:val="005C747D"/>
    <w:rPr>
      <w:rFonts w:ascii="Arial" w:hAnsi="Arial" w:cs="Times New Roman"/>
      <w:color w:val="000000"/>
      <w:szCs w:val="20"/>
      <w:u w:val="single"/>
      <w:lang w:eastAsia="de-DE"/>
    </w:rPr>
  </w:style>
  <w:style w:type="character" w:customStyle="1" w:styleId="Heading8Char">
    <w:name w:val="Heading 8 Char"/>
    <w:basedOn w:val="DefaultParagraphFont"/>
    <w:link w:val="Heading8"/>
    <w:rsid w:val="005C747D"/>
    <w:rPr>
      <w:rFonts w:ascii="Arial" w:hAnsi="Arial" w:cs="Times New Roman"/>
      <w:color w:val="000000"/>
      <w:szCs w:val="20"/>
      <w:u w:val="single"/>
      <w:lang w:eastAsia="de-DE"/>
    </w:rPr>
  </w:style>
  <w:style w:type="character" w:customStyle="1" w:styleId="Heading9Char">
    <w:name w:val="Heading 9 Char"/>
    <w:basedOn w:val="DefaultParagraphFont"/>
    <w:link w:val="Heading9"/>
    <w:rsid w:val="005C747D"/>
    <w:rPr>
      <w:rFonts w:ascii="Arial" w:hAnsi="Arial" w:cs="Times New Roman"/>
      <w:b/>
      <w:color w:val="000000"/>
      <w:szCs w:val="20"/>
      <w:u w:val="single"/>
      <w:lang w:eastAsia="de-DE"/>
    </w:rPr>
  </w:style>
  <w:style w:type="character" w:styleId="PageNumber">
    <w:name w:val="page number"/>
    <w:basedOn w:val="DefaultParagraphFont"/>
    <w:semiHidden/>
    <w:rsid w:val="000356D5"/>
    <w:rPr>
      <w:rFonts w:ascii="Arial" w:hAnsi="Arial"/>
      <w:sz w:val="18"/>
    </w:rPr>
  </w:style>
  <w:style w:type="paragraph" w:styleId="Footer">
    <w:name w:val="footer"/>
    <w:basedOn w:val="Normal"/>
    <w:link w:val="FooterChar"/>
    <w:uiPriority w:val="99"/>
    <w:rsid w:val="000356D5"/>
    <w:pPr>
      <w:tabs>
        <w:tab w:val="center" w:pos="4536"/>
        <w:tab w:val="right" w:pos="9072"/>
      </w:tabs>
      <w:jc w:val="left"/>
    </w:pPr>
    <w:rPr>
      <w:color w:val="auto"/>
    </w:rPr>
  </w:style>
  <w:style w:type="character" w:customStyle="1" w:styleId="FooterChar">
    <w:name w:val="Footer Char"/>
    <w:basedOn w:val="DefaultParagraphFont"/>
    <w:link w:val="Footer"/>
    <w:uiPriority w:val="99"/>
    <w:rsid w:val="000356D5"/>
    <w:rPr>
      <w:rFonts w:ascii="Arial" w:hAnsi="Arial" w:cs="Times New Roman"/>
      <w:szCs w:val="20"/>
      <w:lang w:eastAsia="de-DE"/>
    </w:rPr>
  </w:style>
  <w:style w:type="character" w:styleId="Hyperlink">
    <w:name w:val="Hyperlink"/>
    <w:basedOn w:val="DefaultParagraphFont"/>
    <w:uiPriority w:val="99"/>
    <w:rsid w:val="000356D5"/>
    <w:rPr>
      <w:color w:val="0000FF"/>
      <w:u w:val="single"/>
    </w:rPr>
  </w:style>
  <w:style w:type="paragraph" w:customStyle="1" w:styleId="CAnomdoc">
    <w:name w:val="CA_nom_doc"/>
    <w:basedOn w:val="Normal"/>
    <w:rsid w:val="000356D5"/>
    <w:pPr>
      <w:tabs>
        <w:tab w:val="clear" w:pos="425"/>
        <w:tab w:val="clear" w:pos="851"/>
        <w:tab w:val="clear" w:pos="1276"/>
      </w:tabs>
      <w:autoSpaceDE w:val="0"/>
      <w:autoSpaceDN w:val="0"/>
      <w:adjustRightInd w:val="0"/>
      <w:jc w:val="left"/>
    </w:pPr>
    <w:rPr>
      <w:rFonts w:cs="Arial"/>
      <w:b/>
      <w:bCs/>
      <w:color w:val="auto"/>
      <w:sz w:val="24"/>
      <w:szCs w:val="24"/>
      <w:lang w:eastAsia="en-US"/>
    </w:rPr>
  </w:style>
  <w:style w:type="paragraph" w:customStyle="1" w:styleId="CAPathdoc">
    <w:name w:val="CA_Path_doc"/>
    <w:basedOn w:val="Normal"/>
    <w:rsid w:val="000356D5"/>
    <w:pPr>
      <w:tabs>
        <w:tab w:val="clear" w:pos="425"/>
        <w:tab w:val="clear" w:pos="851"/>
        <w:tab w:val="clear" w:pos="1276"/>
        <w:tab w:val="left" w:pos="567"/>
        <w:tab w:val="left" w:pos="1134"/>
        <w:tab w:val="left" w:pos="1701"/>
        <w:tab w:val="left" w:pos="2268"/>
        <w:tab w:val="left" w:pos="2835"/>
      </w:tabs>
      <w:spacing w:before="240" w:after="240"/>
      <w:ind w:left="567" w:hanging="567"/>
    </w:pPr>
    <w:rPr>
      <w:rFonts w:ascii="Times New Roman" w:hAnsi="Times New Roman"/>
      <w:sz w:val="12"/>
      <w:szCs w:val="24"/>
    </w:rPr>
  </w:style>
  <w:style w:type="paragraph" w:customStyle="1" w:styleId="OTIFAddressBottom">
    <w:name w:val="OTIF Address Bottom"/>
    <w:basedOn w:val="Footer"/>
    <w:qFormat/>
    <w:rsid w:val="000356D5"/>
    <w:pPr>
      <w:jc w:val="center"/>
    </w:pPr>
    <w:rPr>
      <w:b/>
      <w:color w:val="000000"/>
      <w:sz w:val="18"/>
    </w:rPr>
  </w:style>
  <w:style w:type="paragraph" w:styleId="TOC1">
    <w:name w:val="toc 1"/>
    <w:basedOn w:val="Normal"/>
    <w:next w:val="Normal"/>
    <w:autoRedefine/>
    <w:uiPriority w:val="39"/>
    <w:rsid w:val="000356D5"/>
    <w:pPr>
      <w:tabs>
        <w:tab w:val="clear" w:pos="425"/>
        <w:tab w:val="clear" w:pos="851"/>
        <w:tab w:val="clear" w:pos="1276"/>
      </w:tabs>
    </w:pPr>
  </w:style>
  <w:style w:type="paragraph" w:customStyle="1" w:styleId="CircOriginal">
    <w:name w:val="Circ_Original :"/>
    <w:basedOn w:val="Normal"/>
    <w:rsid w:val="000356D5"/>
    <w:pPr>
      <w:tabs>
        <w:tab w:val="clear" w:pos="425"/>
        <w:tab w:val="clear" w:pos="851"/>
        <w:tab w:val="clear" w:pos="1276"/>
      </w:tabs>
      <w:autoSpaceDE w:val="0"/>
      <w:autoSpaceDN w:val="0"/>
      <w:adjustRightInd w:val="0"/>
      <w:jc w:val="left"/>
    </w:pPr>
    <w:rPr>
      <w:rFonts w:cs="Arial"/>
      <w:noProof/>
      <w:color w:val="auto"/>
      <w:sz w:val="20"/>
      <w:lang w:eastAsia="en-US"/>
    </w:rPr>
  </w:style>
  <w:style w:type="paragraph" w:customStyle="1" w:styleId="AddresseesOTIFtitlepage">
    <w:name w:val="Addressees OTIF title page"/>
    <w:basedOn w:val="Normal"/>
    <w:link w:val="OTIFtitlepageaddresseesChar"/>
    <w:qFormat/>
    <w:rsid w:val="003C6EC8"/>
    <w:pPr>
      <w:tabs>
        <w:tab w:val="clear" w:pos="425"/>
        <w:tab w:val="clear" w:pos="851"/>
        <w:tab w:val="clear" w:pos="1276"/>
        <w:tab w:val="left" w:pos="567"/>
        <w:tab w:val="left" w:pos="1134"/>
        <w:tab w:val="left" w:pos="1701"/>
        <w:tab w:val="left" w:pos="2268"/>
        <w:tab w:val="left" w:pos="2835"/>
      </w:tabs>
      <w:spacing w:after="240"/>
    </w:pPr>
    <w:rPr>
      <w:rFonts w:ascii="Times New Roman Gras" w:hAnsi="Times New Roman Gras"/>
      <w:b/>
      <w:bCs/>
      <w:caps/>
      <w:noProof/>
      <w:color w:val="auto"/>
      <w:sz w:val="28"/>
      <w:szCs w:val="28"/>
      <w:lang w:eastAsia="en-US"/>
    </w:rPr>
  </w:style>
  <w:style w:type="character" w:customStyle="1" w:styleId="OTIFtitlepageaddresseesChar">
    <w:name w:val="OTIF title page addressees Char"/>
    <w:basedOn w:val="DefaultParagraphFont"/>
    <w:link w:val="AddresseesOTIFtitlepage"/>
    <w:rsid w:val="003C6EC8"/>
    <w:rPr>
      <w:rFonts w:ascii="Times New Roman Gras" w:hAnsi="Times New Roman Gras" w:cs="Times New Roman"/>
      <w:b/>
      <w:bCs/>
      <w:caps/>
      <w:noProof/>
      <w:sz w:val="28"/>
      <w:szCs w:val="28"/>
    </w:rPr>
  </w:style>
  <w:style w:type="paragraph" w:customStyle="1" w:styleId="CoretextOTIF">
    <w:name w:val="Core text OTIF"/>
    <w:basedOn w:val="Normal"/>
    <w:link w:val="CoretextOTIFCar"/>
    <w:qFormat/>
    <w:rsid w:val="00135617"/>
    <w:pPr>
      <w:tabs>
        <w:tab w:val="clear" w:pos="425"/>
        <w:tab w:val="clear" w:pos="1276"/>
        <w:tab w:val="left" w:pos="1418"/>
        <w:tab w:val="left" w:pos="1985"/>
        <w:tab w:val="left" w:pos="2552"/>
        <w:tab w:val="left" w:pos="3119"/>
        <w:tab w:val="left" w:pos="4536"/>
      </w:tabs>
      <w:spacing w:before="120" w:after="120"/>
    </w:pPr>
    <w:rPr>
      <w:rFonts w:ascii="Times New Roman" w:hAnsi="Times New Roman"/>
      <w:bCs/>
      <w:color w:val="auto"/>
      <w:szCs w:val="24"/>
      <w:lang w:eastAsia="fr-FR"/>
    </w:rPr>
  </w:style>
  <w:style w:type="character" w:customStyle="1" w:styleId="CoretextOTIFCar">
    <w:name w:val="Core text OTIF Car"/>
    <w:basedOn w:val="DefaultParagraphFont"/>
    <w:link w:val="CoretextOTIF"/>
    <w:rsid w:val="00135617"/>
    <w:rPr>
      <w:rFonts w:ascii="Times New Roman" w:hAnsi="Times New Roman" w:cs="Times New Roman"/>
      <w:bCs/>
      <w:szCs w:val="24"/>
      <w:lang w:val="fr-FR" w:eastAsia="fr-FR"/>
    </w:rPr>
  </w:style>
  <w:style w:type="paragraph" w:styleId="TOC2">
    <w:name w:val="toc 2"/>
    <w:basedOn w:val="Normal"/>
    <w:next w:val="Normal"/>
    <w:autoRedefine/>
    <w:uiPriority w:val="39"/>
    <w:rsid w:val="000356D5"/>
    <w:pPr>
      <w:tabs>
        <w:tab w:val="clear" w:pos="425"/>
        <w:tab w:val="clear" w:pos="851"/>
        <w:tab w:val="clear" w:pos="1276"/>
      </w:tabs>
      <w:spacing w:after="100"/>
      <w:ind w:left="220"/>
    </w:pPr>
  </w:style>
  <w:style w:type="paragraph" w:styleId="TOC3">
    <w:name w:val="toc 3"/>
    <w:basedOn w:val="Normal"/>
    <w:next w:val="Normal"/>
    <w:autoRedefine/>
    <w:uiPriority w:val="39"/>
    <w:rsid w:val="000356D5"/>
    <w:pPr>
      <w:tabs>
        <w:tab w:val="clear" w:pos="425"/>
        <w:tab w:val="clear" w:pos="851"/>
        <w:tab w:val="clear" w:pos="1276"/>
      </w:tabs>
      <w:spacing w:after="100"/>
      <w:ind w:left="440"/>
    </w:pPr>
  </w:style>
  <w:style w:type="paragraph" w:customStyle="1" w:styleId="OTIFTitle3">
    <w:name w:val="OTIF Title 3"/>
    <w:basedOn w:val="ListParagraph"/>
    <w:rsid w:val="00C10D2A"/>
    <w:pPr>
      <w:numPr>
        <w:ilvl w:val="2"/>
        <w:numId w:val="22"/>
      </w:numPr>
      <w:tabs>
        <w:tab w:val="clear" w:pos="425"/>
        <w:tab w:val="clear" w:pos="851"/>
        <w:tab w:val="clear" w:pos="1276"/>
      </w:tabs>
      <w:spacing w:after="200" w:line="276" w:lineRule="auto"/>
      <w:jc w:val="left"/>
    </w:pPr>
    <w:rPr>
      <w:rFonts w:eastAsia="Calibri" w:cs="Arial"/>
      <w:i/>
      <w:color w:val="auto"/>
      <w:szCs w:val="24"/>
      <w:lang w:eastAsia="en-US"/>
    </w:rPr>
  </w:style>
  <w:style w:type="paragraph" w:customStyle="1" w:styleId="OTIFTOC">
    <w:name w:val="OTIF TOC"/>
    <w:basedOn w:val="TOC1"/>
    <w:qFormat/>
    <w:rsid w:val="000356D5"/>
    <w:pPr>
      <w:tabs>
        <w:tab w:val="left" w:pos="440"/>
        <w:tab w:val="right" w:leader="dot" w:pos="9061"/>
      </w:tabs>
      <w:spacing w:line="360" w:lineRule="auto"/>
    </w:pPr>
    <w:rPr>
      <w:rFonts w:ascii="Calibri" w:hAnsi="Calibri" w:cs="Arial"/>
      <w:b/>
      <w:bCs/>
      <w:sz w:val="20"/>
    </w:rPr>
  </w:style>
  <w:style w:type="paragraph" w:styleId="ListParagraph">
    <w:name w:val="List Paragraph"/>
    <w:basedOn w:val="Normal"/>
    <w:uiPriority w:val="34"/>
    <w:qFormat/>
    <w:rsid w:val="000356D5"/>
    <w:pPr>
      <w:ind w:left="720"/>
      <w:contextualSpacing/>
    </w:pPr>
  </w:style>
  <w:style w:type="paragraph" w:styleId="BalloonText">
    <w:name w:val="Balloon Text"/>
    <w:basedOn w:val="Normal"/>
    <w:link w:val="BalloonTextChar"/>
    <w:semiHidden/>
    <w:unhideWhenUsed/>
    <w:rsid w:val="000356D5"/>
    <w:rPr>
      <w:rFonts w:ascii="Tahoma" w:hAnsi="Tahoma" w:cs="Tahoma"/>
      <w:sz w:val="16"/>
      <w:szCs w:val="16"/>
    </w:rPr>
  </w:style>
  <w:style w:type="character" w:customStyle="1" w:styleId="BalloonTextChar">
    <w:name w:val="Balloon Text Char"/>
    <w:basedOn w:val="DefaultParagraphFont"/>
    <w:link w:val="BalloonText"/>
    <w:semiHidden/>
    <w:rsid w:val="000356D5"/>
    <w:rPr>
      <w:rFonts w:ascii="Tahoma" w:hAnsi="Tahoma" w:cs="Tahoma"/>
      <w:color w:val="000000"/>
      <w:sz w:val="16"/>
      <w:szCs w:val="16"/>
      <w:lang w:eastAsia="de-DE"/>
    </w:rPr>
  </w:style>
  <w:style w:type="paragraph" w:customStyle="1" w:styleId="OTIFBullet1">
    <w:name w:val="OTIF Bullet 1"/>
    <w:basedOn w:val="CoretextOTIF"/>
    <w:qFormat/>
    <w:rsid w:val="009E7ED3"/>
    <w:pPr>
      <w:numPr>
        <w:numId w:val="20"/>
      </w:numPr>
      <w:tabs>
        <w:tab w:val="left" w:pos="567"/>
      </w:tabs>
      <w:ind w:left="851" w:hanging="142"/>
    </w:pPr>
  </w:style>
  <w:style w:type="paragraph" w:customStyle="1" w:styleId="OTIFBullet2">
    <w:name w:val="OTIF Bullet 2"/>
    <w:basedOn w:val="CoretextOTIF"/>
    <w:qFormat/>
    <w:rsid w:val="009E7ED3"/>
    <w:pPr>
      <w:numPr>
        <w:numId w:val="21"/>
      </w:numPr>
    </w:pPr>
  </w:style>
  <w:style w:type="paragraph" w:customStyle="1" w:styleId="BodyText21">
    <w:name w:val="Body Text 21"/>
    <w:basedOn w:val="Normal"/>
    <w:semiHidden/>
    <w:rsid w:val="003C6EC8"/>
    <w:pPr>
      <w:tabs>
        <w:tab w:val="clear" w:pos="425"/>
        <w:tab w:val="clear" w:pos="851"/>
        <w:tab w:val="clear" w:pos="1276"/>
        <w:tab w:val="left" w:pos="426"/>
        <w:tab w:val="left" w:pos="2268"/>
      </w:tabs>
      <w:spacing w:line="360" w:lineRule="auto"/>
      <w:ind w:left="426" w:hanging="426"/>
      <w:jc w:val="left"/>
    </w:pPr>
    <w:rPr>
      <w:color w:val="auto"/>
      <w:sz w:val="24"/>
    </w:rPr>
  </w:style>
  <w:style w:type="paragraph" w:customStyle="1" w:styleId="TopicOTIFtitlepage">
    <w:name w:val="Topic OTIF title page"/>
    <w:basedOn w:val="Normal"/>
    <w:link w:val="TopicOTIFtitlepageChar"/>
    <w:qFormat/>
    <w:rsid w:val="00B2425B"/>
    <w:rPr>
      <w:rFonts w:ascii="Times New Roman" w:hAnsi="Times New Roman"/>
      <w:sz w:val="28"/>
      <w:szCs w:val="28"/>
    </w:rPr>
  </w:style>
  <w:style w:type="character" w:customStyle="1" w:styleId="TopicOTIFtitlepageChar">
    <w:name w:val="Topic OTIF title page Char"/>
    <w:basedOn w:val="DefaultParagraphFont"/>
    <w:link w:val="TopicOTIFtitlepage"/>
    <w:rsid w:val="00B2425B"/>
    <w:rPr>
      <w:rFonts w:ascii="Times New Roman" w:hAnsi="Times New Roman" w:cs="Times New Roman"/>
      <w:color w:val="000000"/>
      <w:sz w:val="28"/>
      <w:szCs w:val="28"/>
      <w:lang w:eastAsia="de-DE"/>
    </w:rPr>
  </w:style>
  <w:style w:type="character" w:styleId="PlaceholderText">
    <w:name w:val="Placeholder Text"/>
    <w:basedOn w:val="DefaultParagraphFont"/>
    <w:uiPriority w:val="99"/>
    <w:semiHidden/>
    <w:rsid w:val="00034441"/>
    <w:rPr>
      <w:color w:val="808080"/>
    </w:rPr>
  </w:style>
  <w:style w:type="numbering" w:customStyle="1" w:styleId="Style1">
    <w:name w:val="Style1"/>
    <w:uiPriority w:val="99"/>
    <w:rsid w:val="00FC6105"/>
    <w:pPr>
      <w:numPr>
        <w:numId w:val="26"/>
      </w:numPr>
    </w:pPr>
  </w:style>
  <w:style w:type="numbering" w:customStyle="1" w:styleId="Style2">
    <w:name w:val="Style2"/>
    <w:uiPriority w:val="99"/>
    <w:rsid w:val="0021237E"/>
    <w:pPr>
      <w:numPr>
        <w:numId w:val="32"/>
      </w:numPr>
    </w:pPr>
  </w:style>
  <w:style w:type="paragraph" w:styleId="Header">
    <w:name w:val="header"/>
    <w:basedOn w:val="Normal"/>
    <w:link w:val="HeaderChar"/>
    <w:uiPriority w:val="99"/>
    <w:unhideWhenUsed/>
    <w:rsid w:val="00E91A75"/>
    <w:pPr>
      <w:tabs>
        <w:tab w:val="clear" w:pos="425"/>
        <w:tab w:val="clear" w:pos="851"/>
        <w:tab w:val="clear" w:pos="1276"/>
        <w:tab w:val="center" w:pos="4536"/>
        <w:tab w:val="right" w:pos="9072"/>
      </w:tabs>
    </w:pPr>
  </w:style>
  <w:style w:type="character" w:customStyle="1" w:styleId="HeaderChar">
    <w:name w:val="Header Char"/>
    <w:basedOn w:val="DefaultParagraphFont"/>
    <w:link w:val="Header"/>
    <w:uiPriority w:val="99"/>
    <w:rsid w:val="00E91A75"/>
    <w:rPr>
      <w:rFonts w:ascii="Arial" w:hAnsi="Arial" w:cs="Times New Roman"/>
      <w:color w:val="000000"/>
      <w:szCs w:val="20"/>
      <w:lang w:eastAsia="de-DE"/>
    </w:rPr>
  </w:style>
  <w:style w:type="numbering" w:customStyle="1" w:styleId="Style3">
    <w:name w:val="Style3"/>
    <w:uiPriority w:val="99"/>
    <w:rsid w:val="0052341F"/>
    <w:pPr>
      <w:numPr>
        <w:numId w:val="34"/>
      </w:numPr>
    </w:pPr>
  </w:style>
  <w:style w:type="table" w:styleId="TableGrid">
    <w:name w:val="Table Grid"/>
    <w:basedOn w:val="TableNormal"/>
    <w:uiPriority w:val="39"/>
    <w:rsid w:val="008E07E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2B28B9"/>
    <w:rPr>
      <w:sz w:val="20"/>
    </w:rPr>
  </w:style>
  <w:style w:type="character" w:customStyle="1" w:styleId="FootnoteTextChar">
    <w:name w:val="Footnote Text Char"/>
    <w:basedOn w:val="DefaultParagraphFont"/>
    <w:link w:val="FootnoteText"/>
    <w:semiHidden/>
    <w:rsid w:val="002B28B9"/>
    <w:rPr>
      <w:rFonts w:ascii="Arial" w:hAnsi="Arial" w:cs="Times New Roman"/>
      <w:color w:val="000000"/>
      <w:sz w:val="20"/>
      <w:szCs w:val="20"/>
      <w:lang w:eastAsia="de-DE"/>
    </w:rPr>
  </w:style>
  <w:style w:type="character" w:styleId="FootnoteReference">
    <w:name w:val="footnote reference"/>
    <w:basedOn w:val="DefaultParagraphFont"/>
    <w:semiHidden/>
    <w:unhideWhenUsed/>
    <w:rsid w:val="002B28B9"/>
    <w:rPr>
      <w:vertAlign w:val="superscript"/>
    </w:rPr>
  </w:style>
  <w:style w:type="paragraph" w:customStyle="1" w:styleId="Default">
    <w:name w:val="Default"/>
    <w:rsid w:val="00FF746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F746B"/>
    <w:rPr>
      <w:color w:val="800080" w:themeColor="followedHyperlink"/>
      <w:u w:val="single"/>
    </w:rPr>
  </w:style>
  <w:style w:type="paragraph" w:styleId="CommentText">
    <w:name w:val="annotation text"/>
    <w:basedOn w:val="Normal"/>
    <w:link w:val="CommentTextChar"/>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semiHidden/>
    <w:unhideWhenUsed/>
    <w:rsid w:val="00102156"/>
    <w:rPr>
      <w:b/>
      <w:bCs/>
    </w:rPr>
  </w:style>
  <w:style w:type="character" w:customStyle="1" w:styleId="CommentTextChar">
    <w:name w:val="Comment Text Char"/>
    <w:basedOn w:val="DefaultParagraphFont"/>
    <w:link w:val="CommentText"/>
    <w:uiPriority w:val="99"/>
    <w:semiHidden/>
    <w:rsid w:val="00102156"/>
    <w:rPr>
      <w:rFonts w:ascii="Arial" w:hAnsi="Arial" w:cs="Times New Roman"/>
      <w:color w:val="000000"/>
      <w:sz w:val="20"/>
      <w:szCs w:val="20"/>
      <w:lang w:eastAsia="de-DE"/>
    </w:rPr>
  </w:style>
  <w:style w:type="character" w:customStyle="1" w:styleId="CommentSubjectChar">
    <w:name w:val="Comment Subject Char"/>
    <w:basedOn w:val="CommentTextChar"/>
    <w:link w:val="CommentSubject"/>
    <w:semiHidden/>
    <w:rsid w:val="00102156"/>
    <w:rPr>
      <w:rFonts w:ascii="Arial" w:hAnsi="Arial" w:cs="Times New Roman"/>
      <w:b/>
      <w:bCs/>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5209">
      <w:bodyDiv w:val="1"/>
      <w:marLeft w:val="0"/>
      <w:marRight w:val="0"/>
      <w:marTop w:val="0"/>
      <w:marBottom w:val="0"/>
      <w:divBdr>
        <w:top w:val="none" w:sz="0" w:space="0" w:color="auto"/>
        <w:left w:val="none" w:sz="0" w:space="0" w:color="auto"/>
        <w:bottom w:val="none" w:sz="0" w:space="0" w:color="auto"/>
        <w:right w:val="none" w:sz="0" w:space="0" w:color="auto"/>
      </w:divBdr>
    </w:div>
    <w:div w:id="1694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general@otif.org" TargetMode="External"/><Relationship Id="rId13" Type="http://schemas.openxmlformats.org/officeDocument/2006/relationships/hyperlink" Target="http://otif.org/fileadmin/new/3-Reference-Text/3A-COTIF99/Lignes_directrices_sur_les_actes_de_traite_au_titre_de_la_COTIF_RGB.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tif.org/fr/?page_id=2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if.org/fileadmin/new/3-Reference-Text/3A-COTIF99/Lignes_directrices_sur_les_actes_de_traite_au_titre_de_la_COTIF_RGB.pdf" TargetMode="External"/><Relationship Id="rId5" Type="http://schemas.openxmlformats.org/officeDocument/2006/relationships/webSettings" Target="webSettings.xml"/><Relationship Id="rId15" Type="http://schemas.openxmlformats.org/officeDocument/2006/relationships/hyperlink" Target="https://otif.org/fileadmin/new/3-Reference-Text/3D-Technical-Interoperability/3D1-Prescriptions-and-other-rules/Registres-des-vehicules-2021_f-En-vigueur.pdf" TargetMode="External"/><Relationship Id="rId10" Type="http://schemas.openxmlformats.org/officeDocument/2006/relationships/hyperlink" Target="http://otif.org/fileadmin/new/3-Reference-Text/3A-COTIF99/Lignes_directrices_sur_les_actes_de_traite_au_titre_de_la_COTIF_RGB.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otif.org/fr/?page_id=196" TargetMode="External"/><Relationship Id="rId14" Type="http://schemas.openxmlformats.org/officeDocument/2006/relationships/hyperlink" Target="http://otif.org/fileadmin/new/3-Reference-Text/3A-COTIF99/Lignes_directrices_sur_les_actes_de_traite_au_titre_de_la_COTIF_RG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eneral\Templates\Document%20templates\Template%20Official%20document%20and%20circular%20letter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5330ED020B40BD805AA6588C3FAAC6"/>
        <w:category>
          <w:name w:val="General"/>
          <w:gallery w:val="placeholder"/>
        </w:category>
        <w:types>
          <w:type w:val="bbPlcHdr"/>
        </w:types>
        <w:behaviors>
          <w:behavior w:val="content"/>
        </w:behaviors>
        <w:guid w:val="{F738D17B-F288-4B47-9292-4E79C45BC52B}"/>
      </w:docPartPr>
      <w:docPartBody>
        <w:p w:rsidR="00D04163" w:rsidRDefault="00885E9B" w:rsidP="00885E9B">
          <w:pPr>
            <w:pStyle w:val="D85330ED020B40BD805AA6588C3FAAC6"/>
          </w:pPr>
          <w:r w:rsidRPr="005F6107">
            <w:rPr>
              <w:rStyle w:val="PlaceholderText"/>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Gra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6A"/>
    <w:rsid w:val="000276F6"/>
    <w:rsid w:val="00215CE4"/>
    <w:rsid w:val="007A3636"/>
    <w:rsid w:val="00885E9B"/>
    <w:rsid w:val="00D04163"/>
    <w:rsid w:val="00F30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E9B"/>
    <w:rPr>
      <w:color w:val="808080"/>
    </w:rPr>
  </w:style>
  <w:style w:type="paragraph" w:customStyle="1" w:styleId="A657A70E30364B44BCF06FD2D50F2ABE">
    <w:name w:val="A657A70E30364B44BCF06FD2D50F2ABE"/>
  </w:style>
  <w:style w:type="paragraph" w:customStyle="1" w:styleId="5206377768914C388EDAF74A4ED9AE6F">
    <w:name w:val="5206377768914C388EDAF74A4ED9AE6F"/>
  </w:style>
  <w:style w:type="paragraph" w:customStyle="1" w:styleId="D9C8BB9220094897A58ABCD093BC66D7">
    <w:name w:val="D9C8BB9220094897A58ABCD093BC66D7"/>
  </w:style>
  <w:style w:type="paragraph" w:customStyle="1" w:styleId="9306237F9D8749E59E719C89DB59FC52">
    <w:name w:val="9306237F9D8749E59E719C89DB59FC52"/>
  </w:style>
  <w:style w:type="paragraph" w:customStyle="1" w:styleId="AA14382837644163ADB78E872E6C11C5">
    <w:name w:val="AA14382837644163ADB78E872E6C11C5"/>
  </w:style>
  <w:style w:type="paragraph" w:customStyle="1" w:styleId="066A9C222A474168A7D5618808A84A48">
    <w:name w:val="066A9C222A474168A7D5618808A84A48"/>
  </w:style>
  <w:style w:type="paragraph" w:customStyle="1" w:styleId="D85330ED020B40BD805AA6588C3FAAC6">
    <w:name w:val="D85330ED020B40BD805AA6588C3FAAC6"/>
    <w:rsid w:val="00885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9B125-38BA-488D-868A-40759D08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Official document and circular letters-e</Template>
  <TotalTime>0</TotalTime>
  <Pages>8</Pages>
  <Words>1969</Words>
  <Characters>11225</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dc:creator>
  <cp:lastModifiedBy>BLE</cp:lastModifiedBy>
  <cp:revision>3</cp:revision>
  <cp:lastPrinted>2021-04-21T06:07:00Z</cp:lastPrinted>
  <dcterms:created xsi:type="dcterms:W3CDTF">2021-04-21T06:07:00Z</dcterms:created>
  <dcterms:modified xsi:type="dcterms:W3CDTF">2021-04-21T06:07:00Z</dcterms:modified>
</cp:coreProperties>
</file>